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DE70" w14:textId="77777777" w:rsidR="00061E96" w:rsidRDefault="00A321C7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41F38ACB" wp14:editId="37205993">
            <wp:extent cx="6381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5D23" w14:textId="77777777" w:rsidR="00061E96" w:rsidRPr="00D65EDE" w:rsidRDefault="00A321C7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92F58" wp14:editId="343A461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6985" r="8890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DB76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    </w:pict>
          </mc:Fallback>
        </mc:AlternateContent>
      </w:r>
    </w:p>
    <w:p w14:paraId="1BD4B127" w14:textId="77777777"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499CE9CD" w14:textId="40B71854" w:rsidR="00061E96" w:rsidRDefault="00061E96" w:rsidP="000F730C">
      <w:pPr>
        <w:jc w:val="right"/>
      </w:pPr>
      <w:r w:rsidRPr="007E1B9C">
        <w:t xml:space="preserve">Dot. Zapytania ofertowego. nr </w:t>
      </w:r>
      <w:r>
        <w:t>0</w:t>
      </w:r>
      <w:r w:rsidR="006E4267">
        <w:t>38</w:t>
      </w:r>
      <w:r w:rsidRPr="004C46ED">
        <w:t>/EZ/202</w:t>
      </w:r>
      <w:r w:rsidR="00A41509">
        <w:t>2</w:t>
      </w:r>
    </w:p>
    <w:p w14:paraId="23C24600" w14:textId="77777777" w:rsidR="00061E96" w:rsidRPr="005C72F8" w:rsidRDefault="00061E96" w:rsidP="000F730C"/>
    <w:p w14:paraId="6F043062" w14:textId="77777777"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0EC11D42" w14:textId="77777777" w:rsidR="00061E96" w:rsidRPr="005C72F8" w:rsidRDefault="00061E96" w:rsidP="000F730C">
      <w:pPr>
        <w:jc w:val="center"/>
      </w:pPr>
    </w:p>
    <w:p w14:paraId="218C37FB" w14:textId="77777777" w:rsidR="00061E96" w:rsidRPr="005C72F8" w:rsidRDefault="00061E96" w:rsidP="000F730C">
      <w:pPr>
        <w:jc w:val="center"/>
      </w:pPr>
    </w:p>
    <w:p w14:paraId="1B4C6B35" w14:textId="77777777"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5DB98D9E" w14:textId="77777777" w:rsidR="00061E96" w:rsidRDefault="00061E96" w:rsidP="000F730C">
      <w:pPr>
        <w:rPr>
          <w:sz w:val="30"/>
          <w:szCs w:val="30"/>
        </w:rPr>
      </w:pPr>
    </w:p>
    <w:p w14:paraId="327ADD89" w14:textId="77777777"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2E91A344" w14:textId="77777777" w:rsidR="00061E96" w:rsidRDefault="00061E96" w:rsidP="000F730C">
      <w:pPr>
        <w:jc w:val="both"/>
      </w:pPr>
    </w:p>
    <w:p w14:paraId="24314105" w14:textId="77777777" w:rsidR="00061E96" w:rsidRDefault="00061E96" w:rsidP="000F730C">
      <w:pPr>
        <w:ind w:left="1950"/>
      </w:pPr>
      <w:r>
        <w:t>......................................</w:t>
      </w:r>
    </w:p>
    <w:p w14:paraId="10982414" w14:textId="77777777" w:rsidR="00061E96" w:rsidRDefault="00061E96" w:rsidP="000F730C"/>
    <w:p w14:paraId="37ACBCC7" w14:textId="77777777" w:rsidR="00061E96" w:rsidRDefault="00061E96" w:rsidP="000F730C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78D2E9E4" w14:textId="77777777" w:rsidR="00061E96" w:rsidRDefault="00061E96" w:rsidP="000F730C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4E63DA98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67C5E257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2D891DBD" w14:textId="77777777" w:rsidR="00061E96" w:rsidRDefault="00061E96" w:rsidP="000F730C">
      <w:pPr>
        <w:pStyle w:val="Tekstpodstawowy"/>
        <w:ind w:left="1416"/>
      </w:pPr>
      <w:r>
        <w:t xml:space="preserve">    zwaną dalej Wykonawcą, reprezentowanym przez:</w:t>
      </w:r>
    </w:p>
    <w:p w14:paraId="0046B85A" w14:textId="77777777" w:rsidR="00061E96" w:rsidRDefault="00061E96" w:rsidP="000F730C">
      <w:pPr>
        <w:pStyle w:val="Tekstpodstawowy"/>
        <w:ind w:left="1416"/>
      </w:pPr>
    </w:p>
    <w:p w14:paraId="341AFC42" w14:textId="77777777" w:rsidR="00061E96" w:rsidRDefault="00061E96" w:rsidP="000F730C">
      <w:pPr>
        <w:pStyle w:val="Tekstpodstawowy"/>
        <w:ind w:left="1416"/>
      </w:pPr>
      <w:r>
        <w:t xml:space="preserve">         .........................</w:t>
      </w:r>
    </w:p>
    <w:p w14:paraId="0A4C4639" w14:textId="77777777" w:rsidR="00061E96" w:rsidRDefault="00061E96" w:rsidP="000F730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EBD31" w14:textId="77777777"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14:paraId="3B1CDB64" w14:textId="77777777" w:rsidR="00061E96" w:rsidRDefault="00061E96" w:rsidP="000F730C">
      <w:pPr>
        <w:jc w:val="both"/>
      </w:pPr>
    </w:p>
    <w:p w14:paraId="5D1955F5" w14:textId="77777777"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30036E8C" w14:textId="77777777" w:rsidR="00061E96" w:rsidRDefault="00061E96" w:rsidP="000F730C">
      <w:pPr>
        <w:ind w:left="705"/>
      </w:pPr>
    </w:p>
    <w:p w14:paraId="0EB4C2D6" w14:textId="77777777" w:rsidR="00061E96" w:rsidRDefault="00061E96" w:rsidP="000F730C">
      <w:pPr>
        <w:ind w:left="705"/>
        <w:jc w:val="center"/>
      </w:pPr>
      <w:r>
        <w:t>§ 1</w:t>
      </w:r>
    </w:p>
    <w:p w14:paraId="47A33447" w14:textId="77777777" w:rsidR="00061E96" w:rsidRDefault="00061E96" w:rsidP="000F730C">
      <w:pPr>
        <w:ind w:left="705"/>
      </w:pPr>
    </w:p>
    <w:p w14:paraId="5B196BE5" w14:textId="4B71BA73" w:rsidR="00061E96" w:rsidRPr="001843C2" w:rsidRDefault="00061E96" w:rsidP="00052531">
      <w:pPr>
        <w:numPr>
          <w:ilvl w:val="0"/>
          <w:numId w:val="22"/>
        </w:numPr>
        <w:jc w:val="both"/>
      </w:pPr>
      <w:r w:rsidRPr="001843C2">
        <w:t>Przedmiotem Umowy jest</w:t>
      </w:r>
      <w:r w:rsidR="009B2476" w:rsidRPr="001843C2">
        <w:rPr>
          <w:b/>
          <w:bCs/>
        </w:rPr>
        <w:t xml:space="preserve"> dostawa </w:t>
      </w:r>
      <w:r w:rsidR="0093788D" w:rsidRPr="001843C2">
        <w:rPr>
          <w:b/>
          <w:bCs/>
        </w:rPr>
        <w:t>f</w:t>
      </w:r>
      <w:r w:rsidR="009B2476" w:rsidRPr="001843C2">
        <w:rPr>
          <w:b/>
          <w:bCs/>
        </w:rPr>
        <w:t>alownika o mocy znamionowej 30kW,</w:t>
      </w:r>
      <w:r w:rsidRPr="001843C2">
        <w:t xml:space="preserve"> zwane</w:t>
      </w:r>
      <w:r w:rsidR="008D7236" w:rsidRPr="001843C2">
        <w:t>j</w:t>
      </w:r>
      <w:r w:rsidR="009B2476" w:rsidRPr="001843C2">
        <w:t xml:space="preserve"> dalej </w:t>
      </w:r>
      <w:r w:rsidR="008D7236" w:rsidRPr="001843C2">
        <w:rPr>
          <w:b/>
          <w:bCs/>
        </w:rPr>
        <w:t>materiałem</w:t>
      </w:r>
      <w:r w:rsidRPr="001843C2">
        <w:t>,</w:t>
      </w:r>
      <w:r w:rsidRPr="001843C2">
        <w:rPr>
          <w:b/>
          <w:bCs/>
        </w:rPr>
        <w:t xml:space="preserve"> </w:t>
      </w:r>
      <w:r w:rsidRPr="001843C2">
        <w:t xml:space="preserve">zgodnie z warunkami i wymaganiami zawartymi w zapytaniu ofertowym </w:t>
      </w:r>
      <w:r w:rsidRPr="001843C2">
        <w:rPr>
          <w:b/>
        </w:rPr>
        <w:t>0</w:t>
      </w:r>
      <w:r w:rsidR="008D7236" w:rsidRPr="001843C2">
        <w:rPr>
          <w:b/>
        </w:rPr>
        <w:t>38</w:t>
      </w:r>
      <w:r w:rsidRPr="001843C2">
        <w:rPr>
          <w:b/>
        </w:rPr>
        <w:t>/EZ/202</w:t>
      </w:r>
      <w:r w:rsidR="00A321C7" w:rsidRPr="001843C2">
        <w:rPr>
          <w:b/>
        </w:rPr>
        <w:t>2</w:t>
      </w:r>
      <w:r w:rsidRPr="001843C2">
        <w:rPr>
          <w:b/>
        </w:rPr>
        <w:t xml:space="preserve"> </w:t>
      </w:r>
      <w:r w:rsidRPr="001843C2">
        <w:t>oraz ofertą Wykonawcy z dn..................... (zał. nr 1 do Umowy) zawierającą cennik ofertowy.</w:t>
      </w:r>
    </w:p>
    <w:p w14:paraId="794D23CD" w14:textId="3B7739AE" w:rsidR="00061E96" w:rsidRPr="001843C2" w:rsidRDefault="00061E96" w:rsidP="000F730C">
      <w:pPr>
        <w:numPr>
          <w:ilvl w:val="0"/>
          <w:numId w:val="22"/>
        </w:numPr>
      </w:pPr>
      <w:r w:rsidRPr="001843C2">
        <w:t xml:space="preserve">Miejscem dostawy </w:t>
      </w:r>
      <w:r w:rsidR="009B2476" w:rsidRPr="001843C2">
        <w:t>przedmiotu</w:t>
      </w:r>
      <w:r w:rsidR="008D7236" w:rsidRPr="001843C2">
        <w:t xml:space="preserve"> materiału</w:t>
      </w:r>
      <w:r w:rsidR="009B2476" w:rsidRPr="001843C2">
        <w:t xml:space="preserve"> </w:t>
      </w:r>
      <w:r w:rsidRPr="001843C2">
        <w:t xml:space="preserve">jest siedziba Zamawiającego. Wykonawca dostarcza </w:t>
      </w:r>
      <w:r w:rsidR="008D7236" w:rsidRPr="001843C2">
        <w:t>materiał</w:t>
      </w:r>
      <w:r w:rsidR="009B2476" w:rsidRPr="001843C2">
        <w:t xml:space="preserve"> </w:t>
      </w:r>
      <w:r w:rsidRPr="001843C2">
        <w:t>na własny koszt i ryzyko.</w:t>
      </w:r>
    </w:p>
    <w:p w14:paraId="1F637A18" w14:textId="77777777"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14:paraId="464F9FB1" w14:textId="77777777" w:rsidR="00061E96" w:rsidRDefault="00061E96" w:rsidP="000F730C">
      <w:pPr>
        <w:ind w:left="708"/>
        <w:jc w:val="both"/>
      </w:pPr>
    </w:p>
    <w:p w14:paraId="77AE333F" w14:textId="77777777" w:rsidR="00061E96" w:rsidRDefault="00061E96" w:rsidP="000F730C">
      <w:pPr>
        <w:pStyle w:val="Nagwek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14:paraId="70F0F1F1" w14:textId="77777777" w:rsidR="00061E96" w:rsidRDefault="00061E96" w:rsidP="000F730C">
      <w:pPr>
        <w:ind w:left="3540" w:firstLine="708"/>
      </w:pPr>
    </w:p>
    <w:p w14:paraId="667EA6B4" w14:textId="77777777" w:rsidR="00061E96" w:rsidRDefault="00061E96" w:rsidP="000F730C">
      <w:pPr>
        <w:ind w:left="3540" w:firstLine="708"/>
      </w:pPr>
      <w:r>
        <w:lastRenderedPageBreak/>
        <w:t xml:space="preserve">      § 2</w:t>
      </w:r>
    </w:p>
    <w:p w14:paraId="23CE46D8" w14:textId="77777777" w:rsidR="00061E96" w:rsidRPr="005C72F8" w:rsidRDefault="00061E96" w:rsidP="000F730C">
      <w:pPr>
        <w:ind w:left="3540" w:firstLine="708"/>
      </w:pPr>
    </w:p>
    <w:p w14:paraId="3B80A52F" w14:textId="38EF679C" w:rsidR="00061E96" w:rsidRDefault="00061E96" w:rsidP="000F730C">
      <w:pPr>
        <w:numPr>
          <w:ilvl w:val="0"/>
          <w:numId w:val="24"/>
        </w:numPr>
        <w:jc w:val="both"/>
      </w:pPr>
      <w:r>
        <w:t xml:space="preserve">Wykonanie przedmiotu Umowy nastąpi w terminie </w:t>
      </w:r>
      <w:r w:rsidR="00DE5C20">
        <w:t>…</w:t>
      </w:r>
      <w:r w:rsidR="009B2476">
        <w:t xml:space="preserve"> tygodni </w:t>
      </w:r>
      <w:r>
        <w:t>od daty zawarcia umowy.</w:t>
      </w:r>
    </w:p>
    <w:p w14:paraId="514DD84F" w14:textId="77777777" w:rsidR="00061E96" w:rsidRDefault="00061E96" w:rsidP="000F730C">
      <w:pPr>
        <w:jc w:val="both"/>
      </w:pPr>
    </w:p>
    <w:p w14:paraId="32703F8B" w14:textId="77777777" w:rsidR="00061E96" w:rsidRPr="00581D44" w:rsidRDefault="00061E96" w:rsidP="000F730C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14:paraId="1742801B" w14:textId="77777777" w:rsidR="00061E96" w:rsidRDefault="00061E96" w:rsidP="000F730C">
      <w:pPr>
        <w:jc w:val="center"/>
      </w:pPr>
    </w:p>
    <w:p w14:paraId="6D393FA8" w14:textId="77777777" w:rsidR="00061E96" w:rsidRDefault="00061E96" w:rsidP="000F730C">
      <w:pPr>
        <w:jc w:val="center"/>
      </w:pPr>
      <w:r>
        <w:t>§ 3</w:t>
      </w:r>
    </w:p>
    <w:p w14:paraId="484C048B" w14:textId="77777777" w:rsidR="00061E96" w:rsidRDefault="00061E96" w:rsidP="000F730C">
      <w:pPr>
        <w:jc w:val="center"/>
      </w:pPr>
    </w:p>
    <w:p w14:paraId="275733B8" w14:textId="77777777"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14:paraId="5767F0E9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4991F708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7FBEC651" w14:textId="77777777" w:rsidR="00061E96" w:rsidRDefault="00061E96" w:rsidP="000F730C">
      <w:pPr>
        <w:jc w:val="center"/>
      </w:pPr>
    </w:p>
    <w:p w14:paraId="54CB1E84" w14:textId="77777777" w:rsidR="00061E96" w:rsidRDefault="00061E96" w:rsidP="000F730C">
      <w:pPr>
        <w:jc w:val="center"/>
      </w:pPr>
      <w:r>
        <w:t>§ 4</w:t>
      </w:r>
    </w:p>
    <w:p w14:paraId="0F5E88FF" w14:textId="77777777" w:rsidR="00061E96" w:rsidRDefault="00061E96" w:rsidP="000F730C">
      <w:pPr>
        <w:jc w:val="center"/>
      </w:pPr>
    </w:p>
    <w:p w14:paraId="38BA4659" w14:textId="7853E863" w:rsidR="00061E96" w:rsidRDefault="00061E96" w:rsidP="000F730C">
      <w:pPr>
        <w:pStyle w:val="Tekstpodstawowy"/>
        <w:numPr>
          <w:ilvl w:val="0"/>
          <w:numId w:val="23"/>
        </w:numPr>
      </w:pPr>
      <w:r>
        <w:t>Stronę Wykonawcy w czynnościach związanych z realizacj</w:t>
      </w:r>
      <w:r w:rsidR="00DE5C20">
        <w:t>a</w:t>
      </w:r>
      <w:r>
        <w:t xml:space="preserve"> Umowy reprezentować będzie:........................................................, tel...........................................</w:t>
      </w:r>
    </w:p>
    <w:p w14:paraId="5D29A882" w14:textId="77777777" w:rsidR="00061E96" w:rsidRDefault="00061E96" w:rsidP="000F730C">
      <w:pPr>
        <w:pStyle w:val="Tekstpodstawowy"/>
      </w:pPr>
    </w:p>
    <w:p w14:paraId="22327DD0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06114E56" w14:textId="77777777" w:rsidR="00061E96" w:rsidRDefault="00061E96" w:rsidP="000F730C">
      <w:pPr>
        <w:jc w:val="center"/>
      </w:pPr>
    </w:p>
    <w:p w14:paraId="60F6EE71" w14:textId="77777777" w:rsidR="00061E96" w:rsidRDefault="00061E96" w:rsidP="000F730C">
      <w:pPr>
        <w:jc w:val="center"/>
      </w:pPr>
      <w:r>
        <w:t>§ 5</w:t>
      </w:r>
    </w:p>
    <w:p w14:paraId="7C263D8A" w14:textId="77777777" w:rsidR="00061E96" w:rsidRDefault="00061E96" w:rsidP="000F730C">
      <w:pPr>
        <w:jc w:val="center"/>
      </w:pPr>
    </w:p>
    <w:p w14:paraId="6213C4D3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14:paraId="2B72CFDC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6E9CF267" w14:textId="77777777" w:rsidR="00061E96" w:rsidRPr="00581D44" w:rsidRDefault="00061E96" w:rsidP="000F730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14:paraId="160C3E33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6EBAE9D7" w14:textId="77777777" w:rsidR="00061E96" w:rsidRDefault="00061E96" w:rsidP="000F730C">
      <w:pPr>
        <w:jc w:val="center"/>
      </w:pPr>
      <w:r>
        <w:t>§ 6</w:t>
      </w:r>
    </w:p>
    <w:p w14:paraId="13A9C99B" w14:textId="77777777" w:rsidR="00061E96" w:rsidRDefault="00061E96" w:rsidP="000F730C">
      <w:pPr>
        <w:jc w:val="center"/>
      </w:pPr>
    </w:p>
    <w:p w14:paraId="78DBD40A" w14:textId="75D370AE" w:rsidR="009B2476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</w:r>
      <w:r w:rsidR="0002359C">
        <w:t xml:space="preserve">Wykonawca udziela na materiał gwarancji na okres co najmniej </w:t>
      </w:r>
      <w:r w:rsidR="0002359C" w:rsidRPr="005D1CEC">
        <w:t>12,</w:t>
      </w:r>
      <w:r w:rsidR="0002359C">
        <w:t xml:space="preserve"> tj. …miesięcy od daty dostawy.</w:t>
      </w:r>
    </w:p>
    <w:p w14:paraId="6DF8E989" w14:textId="635CC419" w:rsidR="009B2476" w:rsidRDefault="009B2476" w:rsidP="000F730C">
      <w:pPr>
        <w:pStyle w:val="Tekstpodstawowy2"/>
        <w:tabs>
          <w:tab w:val="left" w:pos="1134"/>
        </w:tabs>
        <w:ind w:left="1134" w:hanging="429"/>
        <w:jc w:val="both"/>
      </w:pPr>
      <w:r w:rsidRPr="009B2476">
        <w:t xml:space="preserve"> </w:t>
      </w:r>
    </w:p>
    <w:p w14:paraId="0D30D9A9" w14:textId="0DE47F7A" w:rsidR="00061E96" w:rsidRPr="0075729F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</w:r>
      <w:r w:rsidRPr="001843C2">
        <w:t xml:space="preserve">W przypadku zgłoszenia reklamacji jakościowej </w:t>
      </w:r>
      <w:r w:rsidR="00382A3F" w:rsidRPr="001843C2">
        <w:t>materiału</w:t>
      </w:r>
      <w:r w:rsidR="009B2476" w:rsidRPr="001843C2">
        <w:t xml:space="preserve">, </w:t>
      </w:r>
      <w:r w:rsidRPr="001843C2">
        <w:t xml:space="preserve">Wykonawca zobowiązany jest do ich wymiany na własny koszt, na wolne od wad, w terminie </w:t>
      </w:r>
      <w:r w:rsidR="009B2476" w:rsidRPr="001843C2">
        <w:t xml:space="preserve">30 </w:t>
      </w:r>
      <w:r w:rsidRPr="001843C2">
        <w:t>dni od daty zgłoszenia reklamacji.</w:t>
      </w:r>
    </w:p>
    <w:p w14:paraId="261AE0F8" w14:textId="77777777" w:rsidR="00061E96" w:rsidRDefault="00061E96" w:rsidP="000F730C">
      <w:pPr>
        <w:pStyle w:val="Tekstpodstawowy2"/>
        <w:tabs>
          <w:tab w:val="left" w:pos="1134"/>
        </w:tabs>
        <w:jc w:val="both"/>
      </w:pPr>
    </w:p>
    <w:p w14:paraId="703542E3" w14:textId="77777777" w:rsidR="00061E96" w:rsidRDefault="00061E96" w:rsidP="000F730C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4653F287" w14:textId="77777777" w:rsidR="00061E96" w:rsidRPr="00581D44" w:rsidRDefault="00061E96" w:rsidP="000F730C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14:paraId="1D8C0CD2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20D49DB9" w14:textId="77777777"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17B375FC" w14:textId="77777777"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14:paraId="5AC20BBA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lastRenderedPageBreak/>
        <w:t xml:space="preserve">1.  </w:t>
      </w:r>
      <w:r>
        <w:tab/>
        <w:t>Strony ustalają, że obowiązującą formą odszkodowania będą kary umowne z</w:t>
      </w:r>
    </w:p>
    <w:p w14:paraId="6148CDD6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14:paraId="410D80D4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3E14290C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267777A5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5035B6F4" w14:textId="77777777"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37B88974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3D7E06AD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26D2E507" w14:textId="77777777"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14:paraId="03A910A4" w14:textId="77777777"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14:paraId="07F027EB" w14:textId="77777777" w:rsidR="00061E96" w:rsidRDefault="00061E96" w:rsidP="000F730C">
      <w:pPr>
        <w:ind w:left="705"/>
      </w:pPr>
      <w:r>
        <w:t xml:space="preserve">  </w:t>
      </w:r>
    </w:p>
    <w:p w14:paraId="233808A9" w14:textId="77777777"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14:paraId="37B10E44" w14:textId="77777777" w:rsidR="00061E96" w:rsidRDefault="00061E96" w:rsidP="000F730C">
      <w:pPr>
        <w:ind w:left="708"/>
        <w:jc w:val="both"/>
        <w:rPr>
          <w:snapToGrid w:val="0"/>
        </w:rPr>
      </w:pPr>
    </w:p>
    <w:p w14:paraId="1E7D1C80" w14:textId="77777777"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14:paraId="40BB0D27" w14:textId="77777777" w:rsidR="00061E96" w:rsidRPr="00581D44" w:rsidRDefault="00061E96" w:rsidP="000F730C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14:paraId="62F462EA" w14:textId="77777777" w:rsidR="00061E96" w:rsidRDefault="00061E96" w:rsidP="000F730C">
      <w:pPr>
        <w:pStyle w:val="Tekstpodstawowywcity2"/>
        <w:rPr>
          <w:snapToGrid w:val="0"/>
        </w:rPr>
      </w:pPr>
    </w:p>
    <w:p w14:paraId="54838B5D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14:paraId="55865F40" w14:textId="77777777" w:rsidR="00061E96" w:rsidRDefault="00061E96" w:rsidP="000F730C">
      <w:pPr>
        <w:rPr>
          <w:snapToGrid w:val="0"/>
        </w:rPr>
      </w:pPr>
    </w:p>
    <w:p w14:paraId="1F010CBE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14:paraId="06529D7C" w14:textId="77777777" w:rsidR="00061E96" w:rsidRDefault="00061E96" w:rsidP="000F730C">
      <w:pPr>
        <w:jc w:val="both"/>
        <w:rPr>
          <w:snapToGrid w:val="0"/>
        </w:rPr>
      </w:pPr>
    </w:p>
    <w:p w14:paraId="2A7043F6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14:paraId="2FEC0AC3" w14:textId="77777777" w:rsidR="00061E96" w:rsidRDefault="00061E96" w:rsidP="000F730C">
      <w:pPr>
        <w:rPr>
          <w:snapToGrid w:val="0"/>
        </w:rPr>
      </w:pPr>
    </w:p>
    <w:p w14:paraId="0D659EE1" w14:textId="77777777" w:rsidR="00061E96" w:rsidRDefault="00061E96" w:rsidP="000F730C">
      <w:pPr>
        <w:pStyle w:val="Tekstpodstawowywcity2"/>
        <w:rPr>
          <w:snapToGrid w:val="0"/>
        </w:rPr>
      </w:pPr>
      <w:r>
        <w:t>Zmiany postanowień niniejszej umowy wymagają formy pisemnego aneksu, pod rygorem nieważności.</w:t>
      </w:r>
    </w:p>
    <w:p w14:paraId="0E8CCE85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14:paraId="4ADB814F" w14:textId="77777777" w:rsidR="00061E96" w:rsidRDefault="00061E96" w:rsidP="000F730C">
      <w:pPr>
        <w:rPr>
          <w:snapToGrid w:val="0"/>
        </w:rPr>
      </w:pPr>
    </w:p>
    <w:p w14:paraId="61FC87FE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14:paraId="2FFA0260" w14:textId="77777777" w:rsidR="00061E96" w:rsidRDefault="00061E96" w:rsidP="000F730C">
      <w:pPr>
        <w:jc w:val="both"/>
        <w:rPr>
          <w:snapToGrid w:val="0"/>
        </w:rPr>
      </w:pPr>
    </w:p>
    <w:p w14:paraId="2539F451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14:paraId="3B5EA04B" w14:textId="77777777" w:rsidR="00061E96" w:rsidRDefault="00061E96" w:rsidP="000F730C">
      <w:pPr>
        <w:rPr>
          <w:snapToGrid w:val="0"/>
        </w:rPr>
      </w:pPr>
    </w:p>
    <w:p w14:paraId="3838210F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14:paraId="5C58FEAF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14:paraId="5D2F6F4A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14:paraId="7FCD636A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14:paraId="056BCB2E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14:paraId="135E45F5" w14:textId="77777777" w:rsidR="00061E96" w:rsidRDefault="00061E96" w:rsidP="000F730C">
      <w:pPr>
        <w:ind w:left="708" w:firstLine="708"/>
        <w:rPr>
          <w:snapToGrid w:val="0"/>
        </w:rPr>
      </w:pPr>
    </w:p>
    <w:p w14:paraId="22AE7BDB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14:paraId="1AD24EB6" w14:textId="77777777" w:rsidR="00061E96" w:rsidRDefault="00061E96" w:rsidP="000F730C">
      <w:pPr>
        <w:ind w:left="708"/>
        <w:rPr>
          <w:snapToGrid w:val="0"/>
        </w:rPr>
      </w:pPr>
    </w:p>
    <w:p w14:paraId="112260E8" w14:textId="77777777" w:rsidR="00061E96" w:rsidRDefault="00061E96" w:rsidP="000F730C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6EEC4E04" w14:textId="77777777" w:rsidR="00061E96" w:rsidRDefault="00061E96" w:rsidP="000F730C">
      <w:pPr>
        <w:pStyle w:val="Tekstpodstawowywcity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14:paraId="7A79CFF5" w14:textId="77777777" w:rsidR="00061E96" w:rsidRDefault="00061E96" w:rsidP="000F730C">
      <w:pPr>
        <w:pStyle w:val="Tekstpodstawowywcity3"/>
        <w:rPr>
          <w:snapToGrid w:val="0"/>
        </w:rPr>
      </w:pPr>
    </w:p>
    <w:p w14:paraId="2E2BE869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14:paraId="657FC81A" w14:textId="77777777" w:rsidR="00061E96" w:rsidRDefault="00061E96" w:rsidP="000F730C">
      <w:pPr>
        <w:jc w:val="center"/>
        <w:rPr>
          <w:snapToGrid w:val="0"/>
        </w:rPr>
      </w:pPr>
    </w:p>
    <w:p w14:paraId="722C83FB" w14:textId="77777777" w:rsidR="00061E96" w:rsidRDefault="00061E96" w:rsidP="000F730C">
      <w:pPr>
        <w:pStyle w:val="Tekstpodstawowy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14:paraId="30D01BA9" w14:textId="77777777" w:rsidR="00061E96" w:rsidRDefault="00061E96" w:rsidP="000F730C">
      <w:pPr>
        <w:rPr>
          <w:snapToGrid w:val="0"/>
        </w:rPr>
      </w:pPr>
    </w:p>
    <w:p w14:paraId="3AC1F66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14:paraId="3E16258E" w14:textId="77777777" w:rsidR="00061E96" w:rsidRDefault="00061E96" w:rsidP="000F730C">
      <w:pPr>
        <w:jc w:val="center"/>
        <w:rPr>
          <w:snapToGrid w:val="0"/>
        </w:rPr>
      </w:pPr>
    </w:p>
    <w:p w14:paraId="72ABA082" w14:textId="77777777" w:rsidR="00061E96" w:rsidRDefault="00061E96" w:rsidP="000F730C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14:paraId="3D3998F5" w14:textId="77777777" w:rsidR="00061E96" w:rsidRDefault="00061E96" w:rsidP="000F730C"/>
    <w:p w14:paraId="65ADC10C" w14:textId="77777777" w:rsidR="00061E96" w:rsidRDefault="00061E96" w:rsidP="000F730C"/>
    <w:p w14:paraId="55D3E597" w14:textId="77777777"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3D1BB1D7" w14:textId="77777777" w:rsidR="00061E96" w:rsidRDefault="00061E96" w:rsidP="000F730C"/>
    <w:p w14:paraId="6A8252BB" w14:textId="77777777" w:rsidR="00061E96" w:rsidRDefault="00061E96" w:rsidP="000F730C"/>
    <w:p w14:paraId="24ACB0AB" w14:textId="77777777" w:rsidR="00061E96" w:rsidRDefault="00061E96" w:rsidP="000F730C"/>
    <w:p w14:paraId="100256B5" w14:textId="77777777" w:rsidR="00061E96" w:rsidRDefault="00061E96" w:rsidP="000F730C"/>
    <w:p w14:paraId="44C51547" w14:textId="77777777"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57CE0F1F" w14:textId="77777777" w:rsidR="00061E96" w:rsidRDefault="00061E96" w:rsidP="000F730C"/>
    <w:p w14:paraId="1726F94C" w14:textId="77777777" w:rsidR="00061E96" w:rsidRDefault="00061E96" w:rsidP="000F730C"/>
    <w:p w14:paraId="4D3694B4" w14:textId="77777777" w:rsidR="00061E96" w:rsidRPr="00B23A24" w:rsidRDefault="00061E96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5FF" w14:textId="77777777" w:rsidR="00512CC0" w:rsidRDefault="00512CC0" w:rsidP="002F0A92">
      <w:r>
        <w:separator/>
      </w:r>
    </w:p>
  </w:endnote>
  <w:endnote w:type="continuationSeparator" w:id="0">
    <w:p w14:paraId="0BAB7BBF" w14:textId="77777777" w:rsidR="00512CC0" w:rsidRDefault="00512CC0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03BE" w14:textId="77777777" w:rsidR="00512CC0" w:rsidRDefault="00512CC0" w:rsidP="002F0A92">
      <w:r>
        <w:separator/>
      </w:r>
    </w:p>
  </w:footnote>
  <w:footnote w:type="continuationSeparator" w:id="0">
    <w:p w14:paraId="0C121D6D" w14:textId="77777777" w:rsidR="00512CC0" w:rsidRDefault="00512CC0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334B" w14:textId="77777777" w:rsidR="00061E96" w:rsidRPr="00217624" w:rsidRDefault="00A321C7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2C5E20E3" wp14:editId="32207B75">
          <wp:extent cx="5762625" cy="342900"/>
          <wp:effectExtent l="0" t="0" r="0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F5C413" w14:textId="77777777" w:rsidR="00061E96" w:rsidRDefault="00061E96">
    <w:pPr>
      <w:pStyle w:val="Nagwek"/>
    </w:pPr>
  </w:p>
  <w:p w14:paraId="6B6FE23E" w14:textId="77777777" w:rsidR="00061E96" w:rsidRDefault="0006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 w15:restartNumberingAfterBreak="0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 w15:restartNumberingAfterBreak="0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 w16cid:durableId="1317758756">
    <w:abstractNumId w:val="11"/>
  </w:num>
  <w:num w:numId="2" w16cid:durableId="1396513467">
    <w:abstractNumId w:val="11"/>
  </w:num>
  <w:num w:numId="3" w16cid:durableId="1057977116">
    <w:abstractNumId w:val="20"/>
  </w:num>
  <w:num w:numId="4" w16cid:durableId="1342662523">
    <w:abstractNumId w:val="16"/>
  </w:num>
  <w:num w:numId="5" w16cid:durableId="1074012878">
    <w:abstractNumId w:val="14"/>
  </w:num>
  <w:num w:numId="6" w16cid:durableId="1863010881">
    <w:abstractNumId w:val="21"/>
  </w:num>
  <w:num w:numId="7" w16cid:durableId="266082227">
    <w:abstractNumId w:val="13"/>
  </w:num>
  <w:num w:numId="8" w16cid:durableId="1422528533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152027">
    <w:abstractNumId w:val="8"/>
  </w:num>
  <w:num w:numId="10" w16cid:durableId="221987835">
    <w:abstractNumId w:val="3"/>
  </w:num>
  <w:num w:numId="11" w16cid:durableId="2055083298">
    <w:abstractNumId w:val="2"/>
  </w:num>
  <w:num w:numId="12" w16cid:durableId="37827765">
    <w:abstractNumId w:val="1"/>
  </w:num>
  <w:num w:numId="13" w16cid:durableId="1684429772">
    <w:abstractNumId w:val="0"/>
  </w:num>
  <w:num w:numId="14" w16cid:durableId="713509281">
    <w:abstractNumId w:val="9"/>
  </w:num>
  <w:num w:numId="15" w16cid:durableId="968899532">
    <w:abstractNumId w:val="7"/>
  </w:num>
  <w:num w:numId="16" w16cid:durableId="61146191">
    <w:abstractNumId w:val="6"/>
  </w:num>
  <w:num w:numId="17" w16cid:durableId="673997787">
    <w:abstractNumId w:val="5"/>
  </w:num>
  <w:num w:numId="18" w16cid:durableId="377900473">
    <w:abstractNumId w:val="4"/>
  </w:num>
  <w:num w:numId="19" w16cid:durableId="1045062745">
    <w:abstractNumId w:val="19"/>
  </w:num>
  <w:num w:numId="20" w16cid:durableId="107820096">
    <w:abstractNumId w:val="12"/>
  </w:num>
  <w:num w:numId="21" w16cid:durableId="1465536965">
    <w:abstractNumId w:val="15"/>
  </w:num>
  <w:num w:numId="22" w16cid:durableId="138544553">
    <w:abstractNumId w:val="23"/>
  </w:num>
  <w:num w:numId="23" w16cid:durableId="362171987">
    <w:abstractNumId w:val="22"/>
  </w:num>
  <w:num w:numId="24" w16cid:durableId="390083718">
    <w:abstractNumId w:val="18"/>
  </w:num>
  <w:num w:numId="25" w16cid:durableId="317465099">
    <w:abstractNumId w:val="17"/>
  </w:num>
  <w:num w:numId="26" w16cid:durableId="646278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359C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2840"/>
    <w:rsid w:val="001060DC"/>
    <w:rsid w:val="00107E73"/>
    <w:rsid w:val="00112CB1"/>
    <w:rsid w:val="00137E33"/>
    <w:rsid w:val="00142825"/>
    <w:rsid w:val="00174FA6"/>
    <w:rsid w:val="001779A9"/>
    <w:rsid w:val="001843C2"/>
    <w:rsid w:val="0019142A"/>
    <w:rsid w:val="001A166E"/>
    <w:rsid w:val="001A557E"/>
    <w:rsid w:val="001F51FB"/>
    <w:rsid w:val="00217624"/>
    <w:rsid w:val="0023102E"/>
    <w:rsid w:val="00234CB8"/>
    <w:rsid w:val="00243944"/>
    <w:rsid w:val="00263658"/>
    <w:rsid w:val="00272C27"/>
    <w:rsid w:val="00281624"/>
    <w:rsid w:val="002A49E4"/>
    <w:rsid w:val="002B109F"/>
    <w:rsid w:val="002B70E2"/>
    <w:rsid w:val="002D099E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2A3F"/>
    <w:rsid w:val="00382AEE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12CC0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E4267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8D7236"/>
    <w:rsid w:val="008E526A"/>
    <w:rsid w:val="00902F2E"/>
    <w:rsid w:val="009114A8"/>
    <w:rsid w:val="00915C0C"/>
    <w:rsid w:val="00925B64"/>
    <w:rsid w:val="0093788D"/>
    <w:rsid w:val="00941C97"/>
    <w:rsid w:val="009674A2"/>
    <w:rsid w:val="009A4928"/>
    <w:rsid w:val="009A7950"/>
    <w:rsid w:val="009B2476"/>
    <w:rsid w:val="009E2B64"/>
    <w:rsid w:val="00A214D1"/>
    <w:rsid w:val="00A321C7"/>
    <w:rsid w:val="00A403BD"/>
    <w:rsid w:val="00A41509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56F6"/>
    <w:rsid w:val="00DE3894"/>
    <w:rsid w:val="00DE5C20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59646"/>
  <w15:docId w15:val="{C7A82C12-821E-4677-88CD-975F39CA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0F730C"/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F730C"/>
    <w:pPr>
      <w:ind w:left="708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726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3</cp:revision>
  <cp:lastPrinted>2021-12-20T11:07:00Z</cp:lastPrinted>
  <dcterms:created xsi:type="dcterms:W3CDTF">2022-06-23T08:47:00Z</dcterms:created>
  <dcterms:modified xsi:type="dcterms:W3CDTF">2022-06-27T10:46:00Z</dcterms:modified>
</cp:coreProperties>
</file>