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A0"/>
      </w:tblPr>
      <w:tblGrid>
        <w:gridCol w:w="4050"/>
        <w:gridCol w:w="4051"/>
      </w:tblGrid>
      <w:tr w:rsidR="00274993" w:rsidRPr="00775E7D" w:rsidTr="00775E7D">
        <w:trPr>
          <w:trHeight w:val="614"/>
        </w:trPr>
        <w:tc>
          <w:tcPr>
            <w:tcW w:w="4050" w:type="dxa"/>
          </w:tcPr>
          <w:p w:rsidR="00274993" w:rsidRPr="00775E7D" w:rsidRDefault="00274993" w:rsidP="006E5990">
            <w:pPr>
              <w:rPr>
                <w:rFonts w:cs="Verdana"/>
                <w:color w:val="auto"/>
                <w:spacing w:val="0"/>
                <w:szCs w:val="20"/>
              </w:rPr>
            </w:pPr>
          </w:p>
        </w:tc>
        <w:tc>
          <w:tcPr>
            <w:tcW w:w="4051" w:type="dxa"/>
          </w:tcPr>
          <w:p w:rsidR="00274993" w:rsidRPr="00775E7D" w:rsidRDefault="00274993" w:rsidP="00775E7D">
            <w:pPr>
              <w:jc w:val="right"/>
              <w:rPr>
                <w:rFonts w:cs="Verdana"/>
                <w:color w:val="auto"/>
                <w:spacing w:val="0"/>
                <w:szCs w:val="20"/>
              </w:rPr>
            </w:pPr>
            <w:r w:rsidRPr="00775E7D">
              <w:rPr>
                <w:rFonts w:cs="Verdana"/>
                <w:color w:val="auto"/>
                <w:spacing w:val="0"/>
                <w:szCs w:val="20"/>
              </w:rPr>
              <w:t xml:space="preserve">Warszawa dn. </w:t>
            </w:r>
            <w:r w:rsidRPr="00DB58C9">
              <w:rPr>
                <w:rFonts w:cs="Verdana"/>
                <w:color w:val="auto"/>
                <w:spacing w:val="0"/>
                <w:szCs w:val="20"/>
              </w:rPr>
              <w:t>21 07 2021</w:t>
            </w:r>
          </w:p>
        </w:tc>
      </w:tr>
    </w:tbl>
    <w:p w:rsidR="00274993" w:rsidRDefault="00274993" w:rsidP="00777A23">
      <w:pPr>
        <w:spacing w:after="0" w:line="240" w:lineRule="auto"/>
        <w:rPr>
          <w:bCs/>
          <w:sz w:val="18"/>
          <w:szCs w:val="18"/>
        </w:rPr>
      </w:pPr>
    </w:p>
    <w:p w:rsidR="00274993" w:rsidRDefault="00274993" w:rsidP="00E811C6">
      <w:pPr>
        <w:pStyle w:val="Normalny1"/>
        <w:ind w:left="708" w:firstLine="708"/>
        <w:jc w:val="center"/>
        <w:rPr>
          <w:rFonts w:ascii="Verdana" w:hAnsi="Verdana" w:cs="Calibri"/>
          <w:b/>
          <w:bCs/>
          <w:sz w:val="22"/>
          <w:szCs w:val="22"/>
        </w:rPr>
      </w:pPr>
      <w:r>
        <w:rPr>
          <w:rFonts w:ascii="Verdana" w:hAnsi="Verdana" w:cs="Calibri"/>
          <w:b/>
          <w:bCs/>
          <w:sz w:val="22"/>
          <w:szCs w:val="22"/>
        </w:rPr>
        <w:t xml:space="preserve">Opis urządzeń do zapytania ofertowego nr </w:t>
      </w:r>
      <w:r w:rsidRPr="00DB58C9">
        <w:rPr>
          <w:rFonts w:ascii="Verdana" w:hAnsi="Verdana" w:cs="Calibri"/>
          <w:b/>
          <w:bCs/>
          <w:sz w:val="22"/>
          <w:szCs w:val="22"/>
        </w:rPr>
        <w:t>030/CT2/EZ/2021</w:t>
      </w:r>
    </w:p>
    <w:p w:rsidR="00274993" w:rsidRDefault="00274993" w:rsidP="009E0E1C">
      <w:pPr>
        <w:widowControl w:val="0"/>
        <w:suppressAutoHyphens/>
        <w:spacing w:after="120" w:line="240" w:lineRule="auto"/>
        <w:ind w:firstLine="708"/>
        <w:jc w:val="left"/>
        <w:rPr>
          <w:rFonts w:cs="Calibri"/>
          <w:b/>
          <w:bCs/>
          <w:spacing w:val="0"/>
          <w:kern w:val="2"/>
          <w:sz w:val="22"/>
          <w:lang w:eastAsia="hi-IN" w:bidi="hi-IN"/>
        </w:rPr>
      </w:pPr>
    </w:p>
    <w:p w:rsidR="00274993" w:rsidRPr="00D21426" w:rsidRDefault="00274993" w:rsidP="00777A23">
      <w:pPr>
        <w:spacing w:after="0" w:line="240" w:lineRule="auto"/>
        <w:rPr>
          <w:bCs/>
          <w:szCs w:val="20"/>
        </w:rPr>
      </w:pPr>
    </w:p>
    <w:p w:rsidR="00274993" w:rsidRDefault="00274993" w:rsidP="00777A23">
      <w:pPr>
        <w:spacing w:after="0" w:line="240" w:lineRule="auto"/>
        <w:rPr>
          <w:bCs/>
          <w:szCs w:val="20"/>
        </w:rPr>
      </w:pPr>
      <w:r>
        <w:rPr>
          <w:bCs/>
          <w:szCs w:val="20"/>
        </w:rPr>
        <w:t>Obiektem badań jest 5 różnych urządzeń o bardzo zbliżonej konstrukcji. 4 urządzenia są wykonane w postaci zwartej obudowy, rys. 1,2, natomiast piąte urządzenie składa się z dwóch „pudełek” połączonych kablem, rys. 3.</w:t>
      </w:r>
    </w:p>
    <w:p w:rsidR="00274993" w:rsidRPr="00D21426" w:rsidRDefault="00274993" w:rsidP="00F36E7C">
      <w:pPr>
        <w:spacing w:after="0" w:line="240" w:lineRule="auto"/>
        <w:jc w:val="center"/>
        <w:rPr>
          <w:bCs/>
          <w:szCs w:val="20"/>
        </w:rPr>
      </w:pPr>
      <w:r w:rsidRPr="00E5413B">
        <w:rPr>
          <w:noProof/>
          <w:szCs w:val="20"/>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style="width:195pt;height:182.25pt;visibility:visible">
            <v:imagedata r:id="rId7" o:title=""/>
          </v:shape>
        </w:pict>
      </w:r>
    </w:p>
    <w:p w:rsidR="00274993" w:rsidRDefault="00274993" w:rsidP="00F36E7C">
      <w:pPr>
        <w:spacing w:after="0" w:line="240" w:lineRule="auto"/>
        <w:jc w:val="center"/>
        <w:rPr>
          <w:bCs/>
          <w:szCs w:val="20"/>
        </w:rPr>
      </w:pPr>
      <w:r>
        <w:rPr>
          <w:bCs/>
          <w:szCs w:val="20"/>
        </w:rPr>
        <w:t xml:space="preserve">Rys. 1 Widok urządzenia 1 i 2; wymiary: 107x77x33 mm, waga </w:t>
      </w:r>
      <w:smartTag w:uri="urn:schemas-microsoft-com:office:smarttags" w:element="metricconverter">
        <w:smartTagPr>
          <w:attr w:name="ProductID" w:val="0.27 kg"/>
        </w:smartTagPr>
        <w:r>
          <w:rPr>
            <w:bCs/>
            <w:szCs w:val="20"/>
          </w:rPr>
          <w:t>0.27 kg</w:t>
        </w:r>
      </w:smartTag>
    </w:p>
    <w:p w:rsidR="00274993" w:rsidRDefault="00274993" w:rsidP="00F36E7C">
      <w:pPr>
        <w:spacing w:after="0" w:line="240" w:lineRule="auto"/>
        <w:jc w:val="center"/>
        <w:rPr>
          <w:bCs/>
          <w:szCs w:val="20"/>
        </w:rPr>
      </w:pPr>
    </w:p>
    <w:p w:rsidR="00274993" w:rsidRDefault="00274993" w:rsidP="00777A23">
      <w:pPr>
        <w:spacing w:after="0" w:line="240" w:lineRule="auto"/>
        <w:rPr>
          <w:bCs/>
          <w:szCs w:val="20"/>
        </w:rPr>
      </w:pPr>
    </w:p>
    <w:p w:rsidR="00274993" w:rsidRDefault="00274993" w:rsidP="00F36E7C">
      <w:pPr>
        <w:spacing w:after="0" w:line="240" w:lineRule="auto"/>
        <w:jc w:val="center"/>
        <w:rPr>
          <w:bCs/>
          <w:szCs w:val="20"/>
        </w:rPr>
      </w:pPr>
      <w:r w:rsidRPr="00E5413B">
        <w:rPr>
          <w:noProof/>
          <w:szCs w:val="20"/>
          <w:lang w:eastAsia="pl-PL"/>
        </w:rPr>
        <w:pict>
          <v:shape id="Obraz 5" o:spid="_x0000_i1026" type="#_x0000_t75" style="width:196.5pt;height:212.25pt;visibility:visible">
            <v:imagedata r:id="rId8" o:title=""/>
          </v:shape>
        </w:pict>
      </w:r>
    </w:p>
    <w:p w:rsidR="00274993" w:rsidRDefault="00274993" w:rsidP="00F36E7C">
      <w:pPr>
        <w:spacing w:after="0" w:line="240" w:lineRule="auto"/>
        <w:jc w:val="center"/>
        <w:rPr>
          <w:bCs/>
          <w:szCs w:val="20"/>
        </w:rPr>
      </w:pPr>
      <w:r>
        <w:rPr>
          <w:bCs/>
          <w:szCs w:val="20"/>
        </w:rPr>
        <w:t xml:space="preserve">Rys. 2 Widok urządzenia 3 i 4; wymiary: 140x77x33 mm, waga </w:t>
      </w:r>
      <w:smartTag w:uri="urn:schemas-microsoft-com:office:smarttags" w:element="metricconverter">
        <w:smartTagPr>
          <w:attr w:name="ProductID" w:val="0.32 kg"/>
        </w:smartTagPr>
        <w:r>
          <w:rPr>
            <w:bCs/>
            <w:szCs w:val="20"/>
          </w:rPr>
          <w:t>0.32 kg</w:t>
        </w:r>
      </w:smartTag>
    </w:p>
    <w:p w:rsidR="00274993" w:rsidRDefault="00274993" w:rsidP="00F36E7C">
      <w:pPr>
        <w:spacing w:after="0" w:line="240" w:lineRule="auto"/>
        <w:jc w:val="center"/>
        <w:rPr>
          <w:bCs/>
          <w:szCs w:val="20"/>
        </w:rPr>
      </w:pPr>
      <w:r w:rsidRPr="00E5413B">
        <w:rPr>
          <w:noProof/>
          <w:szCs w:val="20"/>
          <w:lang w:eastAsia="pl-PL"/>
        </w:rPr>
        <w:pict>
          <v:shape id="Obraz 6" o:spid="_x0000_i1027" type="#_x0000_t75" style="width:272.25pt;height:200.25pt;visibility:visible">
            <v:imagedata r:id="rId9" o:title=""/>
          </v:shape>
        </w:pict>
      </w:r>
    </w:p>
    <w:p w:rsidR="00274993" w:rsidRDefault="00274993" w:rsidP="00F36E7C">
      <w:pPr>
        <w:spacing w:after="0" w:line="240" w:lineRule="auto"/>
        <w:jc w:val="center"/>
        <w:rPr>
          <w:bCs/>
          <w:szCs w:val="20"/>
        </w:rPr>
      </w:pPr>
      <w:r>
        <w:rPr>
          <w:bCs/>
          <w:szCs w:val="20"/>
        </w:rPr>
        <w:t xml:space="preserve">Rys. 3 Widok urządzenia 5; wymiary i waga (każdego elementu połączonego kablem): 107x77x33 mm, waga </w:t>
      </w:r>
      <w:smartTag w:uri="urn:schemas-microsoft-com:office:smarttags" w:element="metricconverter">
        <w:smartTagPr>
          <w:attr w:name="ProductID" w:val="0.27 kg"/>
        </w:smartTagPr>
        <w:r>
          <w:rPr>
            <w:bCs/>
            <w:szCs w:val="20"/>
          </w:rPr>
          <w:t>0.27 kg</w:t>
        </w:r>
      </w:smartTag>
    </w:p>
    <w:p w:rsidR="00274993" w:rsidRPr="00D21426" w:rsidRDefault="00274993" w:rsidP="00F36E7C">
      <w:pPr>
        <w:spacing w:after="0" w:line="240" w:lineRule="auto"/>
        <w:jc w:val="center"/>
        <w:rPr>
          <w:bCs/>
          <w:szCs w:val="20"/>
        </w:rPr>
      </w:pPr>
    </w:p>
    <w:p w:rsidR="00274993" w:rsidRDefault="00274993" w:rsidP="00777A23">
      <w:pPr>
        <w:spacing w:after="0" w:line="240" w:lineRule="auto"/>
        <w:rPr>
          <w:bCs/>
          <w:szCs w:val="20"/>
        </w:rPr>
      </w:pPr>
    </w:p>
    <w:p w:rsidR="00274993" w:rsidRDefault="00274993" w:rsidP="00777A23">
      <w:pPr>
        <w:spacing w:after="0" w:line="240" w:lineRule="auto"/>
        <w:rPr>
          <w:bCs/>
          <w:szCs w:val="20"/>
        </w:rPr>
      </w:pPr>
      <w:r>
        <w:rPr>
          <w:bCs/>
          <w:szCs w:val="20"/>
        </w:rPr>
        <w:t>Dwa z 5 urządzeń (rys. 2 i 3) posiadają czujniki temperatury, 1 z 5 urządzeń posiada akcelerometr (rys. 2), 1 z 5 urządzeń posiada czujniki pola magnetycznego (rys. 1) a ostatnie z 5 urządzeń (rys. 1), zwane jednostką centralną, posiada czujnik geolokalizacyjny.</w:t>
      </w:r>
    </w:p>
    <w:p w:rsidR="00274993" w:rsidRDefault="00274993" w:rsidP="00777A23">
      <w:pPr>
        <w:spacing w:after="0" w:line="240" w:lineRule="auto"/>
        <w:rPr>
          <w:bCs/>
          <w:szCs w:val="20"/>
        </w:rPr>
      </w:pPr>
      <w:r>
        <w:rPr>
          <w:bCs/>
          <w:szCs w:val="20"/>
        </w:rPr>
        <w:t>Urządzenia przesyłają dane pomiarowe do jednostki centralnej za pomocą Bluetooth 5.0 LE.</w:t>
      </w:r>
    </w:p>
    <w:p w:rsidR="00274993" w:rsidRDefault="00274993" w:rsidP="00777A23">
      <w:pPr>
        <w:spacing w:after="0" w:line="240" w:lineRule="auto"/>
        <w:rPr>
          <w:bCs/>
          <w:szCs w:val="20"/>
        </w:rPr>
      </w:pPr>
      <w:r>
        <w:rPr>
          <w:bCs/>
          <w:szCs w:val="20"/>
        </w:rPr>
        <w:t>Jednostka centralna wysyła dane pomiarowe do serwera „w chmurze” za pomocą GSM GPRS.</w:t>
      </w:r>
    </w:p>
    <w:p w:rsidR="00274993" w:rsidRDefault="00274993" w:rsidP="00777A23">
      <w:pPr>
        <w:spacing w:after="0" w:line="240" w:lineRule="auto"/>
        <w:rPr>
          <w:bCs/>
          <w:szCs w:val="20"/>
        </w:rPr>
      </w:pPr>
      <w:r>
        <w:rPr>
          <w:bCs/>
          <w:szCs w:val="20"/>
        </w:rPr>
        <w:t>Urządzenia są zasilane za pomocą wewnętrznej baterii oraz panelu PV. Urządzenia oddane do badań będą posiadać naładowane w pełni baterie co wystarczy na pracę w całym</w:t>
      </w:r>
      <w:bookmarkStart w:id="0" w:name="_GoBack"/>
      <w:bookmarkEnd w:id="0"/>
      <w:r>
        <w:rPr>
          <w:bCs/>
          <w:szCs w:val="20"/>
        </w:rPr>
        <w:t xml:space="preserve"> okresie badań.</w:t>
      </w:r>
    </w:p>
    <w:p w:rsidR="00274993" w:rsidRDefault="00274993" w:rsidP="00777A23">
      <w:pPr>
        <w:spacing w:after="0" w:line="240" w:lineRule="auto"/>
        <w:rPr>
          <w:bCs/>
          <w:szCs w:val="20"/>
        </w:rPr>
      </w:pPr>
    </w:p>
    <w:p w:rsidR="00274993" w:rsidRDefault="00274993" w:rsidP="009E0E1C">
      <w:pPr>
        <w:pStyle w:val="NoSpacing"/>
      </w:pPr>
    </w:p>
    <w:p w:rsidR="00274993" w:rsidRDefault="00274993" w:rsidP="009E0E1C">
      <w:pPr>
        <w:pStyle w:val="NoSpacing"/>
      </w:pPr>
    </w:p>
    <w:sectPr w:rsidR="00274993" w:rsidSect="00497A96">
      <w:footerReference w:type="default" r:id="rId10"/>
      <w:headerReference w:type="first" r:id="rId11"/>
      <w:footerReference w:type="first" r:id="rId12"/>
      <w:pgSz w:w="11906" w:h="16838" w:code="9"/>
      <w:pgMar w:top="2325" w:right="1418" w:bottom="2155" w:left="2722" w:header="709"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993" w:rsidRDefault="00274993" w:rsidP="006747BD">
      <w:pPr>
        <w:spacing w:after="0" w:line="240" w:lineRule="auto"/>
      </w:pPr>
      <w:r>
        <w:separator/>
      </w:r>
    </w:p>
  </w:endnote>
  <w:endnote w:type="continuationSeparator" w:id="0">
    <w:p w:rsidR="00274993" w:rsidRDefault="00274993" w:rsidP="00674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93" w:rsidRDefault="00274993">
    <w:pPr>
      <w:pStyle w:val="Footer"/>
    </w:pPr>
    <w:r>
      <w:rPr>
        <w:noProof/>
        <w:lang w:eastAsia="pl-PL"/>
      </w:rPr>
      <w:pict>
        <v:shapetype id="_x0000_t202" coordsize="21600,21600" o:spt="202" path="m,l,21600r21600,l21600,xe">
          <v:stroke joinstyle="miter"/>
          <v:path gradientshapeok="t" o:connecttype="rect"/>
        </v:shapetype>
        <v:shape id="Pole tekstowe 2" o:spid="_x0000_s2049" type="#_x0000_t202" style="position:absolute;left:0;text-align:left;margin-left:36.5pt;margin-top:763.1pt;width:67.75pt;height:17.55pt;z-index:-25165568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" filled="f" stroked="f">
          <o:lock v:ext="edit" aspectratio="t"/>
          <v:textbox style="mso-fit-shape-to-text:t" inset="0,0,0,0">
            <w:txbxContent>
              <w:p w:rsidR="00274993" w:rsidRDefault="00274993" w:rsidP="00EF56AE">
                <w:pPr>
                  <w:pStyle w:val="LukStopka-adres"/>
                </w:pPr>
                <w:r w:rsidRPr="00A8022E">
                  <w:t>System Zarządzania</w:t>
                </w:r>
                <w:r>
                  <w:t xml:space="preserve"> </w:t>
                </w:r>
                <w:r w:rsidRPr="00A8022E">
                  <w:t>Jakością</w:t>
                </w:r>
                <w:r>
                  <w:t xml:space="preserve"> </w:t>
                </w:r>
                <w:r w:rsidRPr="00A8022E">
                  <w:t xml:space="preserve">zgodny </w:t>
                </w:r>
              </w:p>
              <w:p w:rsidR="00274993" w:rsidRDefault="00274993" w:rsidP="00EF56AE">
                <w:pPr>
                  <w:pStyle w:val="LukStopka-adres"/>
                </w:pPr>
                <w:r w:rsidRPr="00A8022E">
                  <w:t xml:space="preserve">z normą </w:t>
                </w:r>
              </w:p>
              <w:p w:rsidR="00274993" w:rsidRPr="00DA52A1" w:rsidRDefault="00274993" w:rsidP="00EF56AE">
                <w:pPr>
                  <w:pStyle w:val="LukStopka-adres"/>
                </w:pPr>
                <w:r w:rsidRPr="00A8022E">
                  <w:t>PN-EN ISO 9001:2015-10</w:t>
                </w:r>
              </w:p>
            </w:txbxContent>
          </v:textbox>
          <w10:wrap anchorx="margin" anchory="page"/>
          <w10:anchorlock/>
        </v:shape>
      </w:pict>
    </w:r>
    <w:r>
      <w:rPr>
        <w:noProof/>
        <w:lang w:eastAsia="pl-PL"/>
      </w:rPr>
      <w:pict>
        <v:shape id="Pole tekstowe 13" o:spid="_x0000_s2050" type="#_x0000_t202" style="position:absolute;left:0;text-align:left;margin-left:35.75pt;margin-top:750.1pt;width:75pt;height:17.55pt;z-index:-251654656;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" filled="f" stroked="f">
          <o:lock v:ext="edit" aspectratio="t"/>
          <v:textbox style="mso-fit-shape-to-text:t" inset="0,0,0,0">
            <w:txbxContent>
              <w:p w:rsidR="00274993" w:rsidRPr="00DA52A1" w:rsidRDefault="00274993" w:rsidP="00EF56AE">
                <w:pPr>
                  <w:pStyle w:val="LukStopka-adres"/>
                </w:pPr>
                <w:r w:rsidRPr="00A02F38">
                  <w:t>BDO: 000003372</w:t>
                </w:r>
              </w:p>
            </w:txbxContent>
          </v:textbox>
          <w10:wrap anchorx="margin" anchory="page"/>
          <w10:anchorlock/>
        </v:shape>
      </w:pict>
    </w:r>
    <w:r>
      <w:t xml:space="preserve">Strona </w:t>
    </w:r>
    <w:r>
      <w:rPr>
        <w:bCs/>
      </w:rPr>
      <w:fldChar w:fldCharType="begin"/>
    </w:r>
    <w:r>
      <w:rPr>
        <w:bCs/>
      </w:rPr>
      <w:instrText>PAGE</w:instrText>
    </w:r>
    <w:r>
      <w:rPr>
        <w:bCs/>
      </w:rPr>
      <w:fldChar w:fldCharType="separate"/>
    </w:r>
    <w:r>
      <w:rPr>
        <w:bCs/>
        <w:noProof/>
      </w:rPr>
      <w:t>2</w:t>
    </w:r>
    <w:r>
      <w:rPr>
        <w:bCs/>
      </w:rPr>
      <w:fldChar w:fldCharType="end"/>
    </w:r>
    <w:r>
      <w:t xml:space="preserve"> z </w:t>
    </w:r>
    <w:r>
      <w:rPr>
        <w:bCs/>
      </w:rPr>
      <w:fldChar w:fldCharType="begin"/>
    </w:r>
    <w:r>
      <w:rPr>
        <w:bCs/>
      </w:rPr>
      <w:instrText>NUMPAGES</w:instrText>
    </w:r>
    <w:r>
      <w:rPr>
        <w:bCs/>
      </w:rPr>
      <w:fldChar w:fldCharType="separate"/>
    </w:r>
    <w:r>
      <w:rPr>
        <w:bCs/>
        <w:noProof/>
      </w:rPr>
      <w:t>2</w:t>
    </w:r>
    <w:r>
      <w:rPr>
        <w:bCs/>
      </w:rPr>
      <w:fldChar w:fldCharType="end"/>
    </w:r>
  </w:p>
  <w:p w:rsidR="00274993" w:rsidRDefault="00274993">
    <w:pPr>
      <w:pStyle w:val="Foot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5" o:spid="_x0000_s2051" type="#_x0000_t75" style="position:absolute;left:0;text-align:left;margin-left:361.4pt;margin-top:773.7pt;width:96.95pt;height:66.9pt;z-index:-251659776;visibility:visible;mso-position-vertical-relative:page">
          <v:imagedata r:id="rId1" o:title=""/>
          <w10:wrap anchory="page"/>
          <w10:anchorlock/>
        </v:shape>
      </w:pict>
    </w:r>
    <w:r>
      <w:rPr>
        <w:noProof/>
        <w:lang w:eastAsia="pl-PL"/>
      </w:rPr>
      <w:pict>
        <v:shape id="_x0000_s2052" type="#_x0000_t202" style="position:absolute;left:0;text-align:left;margin-left:-.35pt;margin-top:773.4pt;width:336.2pt;height:34.6pt;z-index:-251658752;visibility:visible;mso-position-horizontal-relative:margin;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" filled="f" stroked="f">
          <o:lock v:ext="edit" aspectratio="t"/>
          <v:textbox style="mso-fit-shape-to-text:t" inset="0,0,0,0">
            <w:txbxContent>
              <w:p w:rsidR="00274993" w:rsidRDefault="00274993" w:rsidP="00EF56AE">
                <w:pPr>
                  <w:pStyle w:val="LukStopka-adres"/>
                </w:pPr>
                <w:r>
                  <w:t>Sieć Badawcza Łukasiewicz – Instytut Tele- i Radiotechniczny</w:t>
                </w:r>
              </w:p>
              <w:p w:rsidR="00274993" w:rsidRDefault="00274993" w:rsidP="00EF56AE">
                <w:pPr>
                  <w:pStyle w:val="LukStopka-adres"/>
                </w:pPr>
                <w:r>
                  <w:t>03-450 Warszawa, ul. Ratuszowa 11, Tel: +48 22 619 22 41,</w:t>
                </w:r>
              </w:p>
              <w:p w:rsidR="00274993" w:rsidRDefault="00274993" w:rsidP="00EF56AE">
                <w:pPr>
                  <w:pStyle w:val="LukStopka-adres"/>
                </w:pPr>
                <w:r>
                  <w:t>E-mail: itr@itr.lukasiewicz.gov.pl | NIP: 525 000 88 50, REGON: 000039309</w:t>
                </w:r>
              </w:p>
              <w:p w:rsidR="00274993" w:rsidRPr="004F5805" w:rsidRDefault="00274993" w:rsidP="00EF56AE">
                <w:pPr>
                  <w:pStyle w:val="LukStopka-adres"/>
                  <w:rPr>
                    <w:lang w:val="de-DE"/>
                  </w:rPr>
                </w:pPr>
                <w:r>
                  <w:t xml:space="preserve">Sąd Rejonowy m.st. Warszawy, XIII Wydz. Gospodarczy KRS nr </w:t>
                </w:r>
                <w:r w:rsidRPr="002F445E">
                  <w:t>0</w:t>
                </w:r>
                <w:r>
                  <w:t>000851799</w:t>
                </w:r>
              </w:p>
              <w:p w:rsidR="00274993" w:rsidRPr="004F5805" w:rsidRDefault="00274993" w:rsidP="00DA52A1">
                <w:pPr>
                  <w:pStyle w:val="LukStopka-adres"/>
                  <w:rPr>
                    <w:lang w:val="de-DE"/>
                  </w:rPr>
                </w:pPr>
              </w:p>
            </w:txbxContent>
          </v:textbox>
          <w10:wrap anchorx="margin" anchory="page"/>
          <w10:anchorlock/>
        </v:shape>
      </w:pict>
    </w:r>
  </w:p>
  <w:p w:rsidR="00274993" w:rsidRDefault="00274993"/>
  <w:p w:rsidR="00274993" w:rsidRDefault="0027499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93" w:rsidRPr="00D40690" w:rsidRDefault="00274993" w:rsidP="00D40690">
    <w:pPr>
      <w:pStyle w:val="Footer"/>
    </w:pPr>
    <w:r w:rsidRPr="00D40690">
      <w:t xml:space="preserve">Strona </w:t>
    </w:r>
    <w:fldSimple w:instr="PAGE">
      <w:r>
        <w:rPr>
          <w:noProof/>
        </w:rPr>
        <w:t>1</w:t>
      </w:r>
    </w:fldSimple>
    <w:r w:rsidRPr="00D40690">
      <w:t xml:space="preserve"> z </w:t>
    </w:r>
    <w:fldSimple w:instr="NUMPAGES">
      <w:r w:rsidRPr="00D40690">
        <w:rPr>
          <w:noProof/>
        </w:rPr>
        <w:t>2</w:t>
      </w:r>
    </w:fldSimple>
  </w:p>
  <w:p w:rsidR="00274993" w:rsidRPr="00D06D36" w:rsidRDefault="00274993" w:rsidP="00D06D36">
    <w:pPr>
      <w:pStyle w:val="LukStopka-adres"/>
      <w:rPr>
        <w:spacing w:val="2"/>
      </w:rPr>
    </w:pPr>
    <w:r>
      <w:rPr>
        <w:lang w:eastAsia="pl-PL"/>
      </w:rPr>
      <w:pict>
        <v:shapetype id="_x0000_t202" coordsize="21600,21600" o:spt="202" path="m,l,21600r21600,l21600,xe">
          <v:stroke joinstyle="miter"/>
          <v:path gradientshapeok="t" o:connecttype="rect"/>
        </v:shapetype>
        <v:shape id="_x0000_s2054" type="#_x0000_t202" style="position:absolute;margin-left:37.5pt;margin-top:751.35pt;width:75pt;height:17.55pt;z-index:-25165670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" filled="f" stroked="f">
          <o:lock v:ext="edit" aspectratio="t"/>
          <v:textbox style="mso-fit-shape-to-text:t" inset="0,0,0,0">
            <w:txbxContent>
              <w:p w:rsidR="00274993" w:rsidRPr="00DA52A1" w:rsidRDefault="00274993" w:rsidP="00A02F38">
                <w:pPr>
                  <w:pStyle w:val="LukStopka-adres"/>
                </w:pPr>
                <w:r w:rsidRPr="00A02F38">
                  <w:t>BDO: 000003372</w:t>
                </w:r>
              </w:p>
            </w:txbxContent>
          </v:textbox>
          <w10:wrap anchorx="margin" anchory="page"/>
          <w10:anchorlock/>
        </v:shape>
      </w:pict>
    </w:r>
    <w:r>
      <w:rPr>
        <w:lang w:eastAsia="pl-PL"/>
      </w:rPr>
      <w:pict>
        <v:shape id="_x0000_s2055" type="#_x0000_t202" style="position:absolute;margin-left:38.25pt;margin-top:764.35pt;width:67.75pt;height:17.55pt;z-index:-25166080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" filled="f" stroked="f">
          <o:lock v:ext="edit" aspectratio="t"/>
          <v:textbox style="mso-fit-shape-to-text:t" inset="0,0,0,0">
            <w:txbxContent>
              <w:p w:rsidR="00274993" w:rsidRDefault="00274993" w:rsidP="00DA52A1">
                <w:pPr>
                  <w:pStyle w:val="LukStopka-adres"/>
                </w:pPr>
                <w:r w:rsidRPr="00A8022E">
                  <w:t>System Zarządzania</w:t>
                </w:r>
                <w:r>
                  <w:t xml:space="preserve"> </w:t>
                </w:r>
                <w:r w:rsidRPr="00A8022E">
                  <w:t>Jakością</w:t>
                </w:r>
                <w:r>
                  <w:t xml:space="preserve"> </w:t>
                </w:r>
                <w:r w:rsidRPr="00A8022E">
                  <w:t xml:space="preserve">zgodny </w:t>
                </w:r>
              </w:p>
              <w:p w:rsidR="00274993" w:rsidRDefault="00274993" w:rsidP="00DA52A1">
                <w:pPr>
                  <w:pStyle w:val="LukStopka-adres"/>
                </w:pPr>
                <w:r w:rsidRPr="00A8022E">
                  <w:t xml:space="preserve">z normą </w:t>
                </w:r>
              </w:p>
              <w:p w:rsidR="00274993" w:rsidRPr="00DA52A1" w:rsidRDefault="00274993" w:rsidP="00DA52A1">
                <w:pPr>
                  <w:pStyle w:val="LukStopka-adres"/>
                </w:pPr>
                <w:r w:rsidRPr="00A8022E">
                  <w:t>PN-EN ISO 9001:2015-10</w:t>
                </w:r>
              </w:p>
            </w:txbxContent>
          </v:textbox>
          <w10:wrap anchorx="margin" anchory="page"/>
          <w10:anchorlock/>
        </v:shape>
      </w:pict>
    </w:r>
    <w:r>
      <w:rPr>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7" o:spid="_x0000_s2056" type="#_x0000_t75" style="position:absolute;margin-left:361.8pt;margin-top:775.35pt;width:96.95pt;height:66.9pt;z-index:-251662848;visibility:visible;mso-position-vertical-relative:page">
          <v:imagedata r:id="rId1" o:title=""/>
          <w10:wrap anchory="page"/>
          <w10:anchorlock/>
        </v:shape>
      </w:pict>
    </w:r>
    <w:r>
      <w:rPr>
        <w:lang w:eastAsia="pl-PL"/>
      </w:rPr>
      <w:pict>
        <v:shape id="_x0000_s2057" type="#_x0000_t202" style="position:absolute;margin-left:0;margin-top:774.9pt;width:336.15pt;height:17.55pt;z-index:-251661824;visibility:visible;mso-position-horizontal:left;mso-position-horizontal-relative:margin;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" filled="f" stroked="f">
          <o:lock v:ext="edit" aspectratio="t"/>
          <v:textbox style="mso-fit-shape-to-text:t" inset="0,0,0,0">
            <w:txbxContent>
              <w:p w:rsidR="00274993" w:rsidRDefault="00274993" w:rsidP="00DA52A1">
                <w:pPr>
                  <w:pStyle w:val="LukStopka-adres"/>
                </w:pPr>
                <w:r>
                  <w:t>Sieć Badawcza Łukasiewicz – Instytut Tele- i Radiotechniczny</w:t>
                </w:r>
              </w:p>
              <w:p w:rsidR="00274993" w:rsidRDefault="00274993" w:rsidP="00DA52A1">
                <w:pPr>
                  <w:pStyle w:val="LukStopka-adres"/>
                </w:pPr>
                <w:r>
                  <w:t>03-450 Warszawa, ul. Ratuszowa 11, Tel: +48 22 619 22 41,</w:t>
                </w:r>
              </w:p>
              <w:p w:rsidR="00274993" w:rsidRDefault="00274993" w:rsidP="00DA52A1">
                <w:pPr>
                  <w:pStyle w:val="LukStopka-adres"/>
                </w:pPr>
                <w:r>
                  <w:t>E-mail: itr@itr.lukasiewicz.gov.pl | NIP: 525 000 88 50, REGON: 000039309</w:t>
                </w:r>
              </w:p>
              <w:p w:rsidR="00274993" w:rsidRPr="004F5805" w:rsidRDefault="00274993" w:rsidP="00DA52A1">
                <w:pPr>
                  <w:pStyle w:val="LukStopka-adres"/>
                  <w:rPr>
                    <w:lang w:val="de-DE"/>
                  </w:rPr>
                </w:pPr>
                <w:r>
                  <w:t xml:space="preserve">Sąd Rejonowy m.st. Warszawy, XIII Wydz. Gospodarczy KRS nr </w:t>
                </w:r>
                <w:r w:rsidRPr="002F445E">
                  <w:t>0</w:t>
                </w:r>
                <w:r>
                  <w:t>000851799</w:t>
                </w:r>
              </w:p>
            </w:txbxContent>
          </v:textbox>
          <w10:wrap anchorx="margin" anchory="page"/>
          <w10:anchorlock/>
        </v:shape>
      </w:pict>
    </w:r>
  </w:p>
  <w:p w:rsidR="00274993" w:rsidRDefault="00274993"/>
  <w:p w:rsidR="00274993" w:rsidRDefault="0027499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993" w:rsidRDefault="00274993" w:rsidP="006747BD">
      <w:pPr>
        <w:spacing w:after="0" w:line="240" w:lineRule="auto"/>
      </w:pPr>
      <w:r>
        <w:separator/>
      </w:r>
    </w:p>
  </w:footnote>
  <w:footnote w:type="continuationSeparator" w:id="0">
    <w:p w:rsidR="00274993" w:rsidRDefault="00274993" w:rsidP="00674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93" w:rsidRPr="00DA52A1" w:rsidRDefault="00274993">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6" o:spid="_x0000_s2053" type="#_x0000_t75" style="position:absolute;left:0;text-align:left;margin-left:-85.5pt;margin-top:4.65pt;width:63.4pt;height:108.8pt;z-index:-251657728;visibility:visible" wrapcoords="508 0 0 298 0 9534 3049 11917 1525 13109 -254 14152 -254 21302 19567 21451 20584 21451 21346 21004 20584 20557 14485 19068 18296 18621 21600 17131 21600 9981 20584 9832 11435 9534 18805 4916 18805 4767 15247 2086 10419 1192 2287 0 508 0">
          <v:imagedata r:id="rId1" o:title=""/>
          <w10:wrap type="tight"/>
        </v:shape>
      </w:pict>
    </w:r>
  </w:p>
  <w:p w:rsidR="00274993" w:rsidRDefault="00274993"/>
  <w:p w:rsidR="00274993" w:rsidRDefault="0027499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31EB4F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8C8012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65AE8C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A2EDF5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1494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236FA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22F5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CA65B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D6CF1D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344C3EA"/>
    <w:lvl w:ilvl="0">
      <w:start w:val="1"/>
      <w:numFmt w:val="bullet"/>
      <w:lvlText w:val=""/>
      <w:lvlJc w:val="left"/>
      <w:pPr>
        <w:tabs>
          <w:tab w:val="num" w:pos="360"/>
        </w:tabs>
        <w:ind w:left="360" w:hanging="360"/>
      </w:pPr>
      <w:rPr>
        <w:rFonts w:ascii="Symbol" w:hAnsi="Symbol" w:hint="default"/>
      </w:rPr>
    </w:lvl>
  </w:abstractNum>
  <w:abstractNum w:abstractNumId="10">
    <w:nsid w:val="041F4E1A"/>
    <w:multiLevelType w:val="hybridMultilevel"/>
    <w:tmpl w:val="21008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71271D5"/>
    <w:multiLevelType w:val="hybridMultilevel"/>
    <w:tmpl w:val="99F8565E"/>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1974E88"/>
    <w:multiLevelType w:val="hybridMultilevel"/>
    <w:tmpl w:val="DE9A3950"/>
    <w:lvl w:ilvl="0" w:tplc="CAB061D2">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8BE3FF8"/>
    <w:multiLevelType w:val="hybridMultilevel"/>
    <w:tmpl w:val="9D823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E24456C"/>
    <w:multiLevelType w:val="hybridMultilevel"/>
    <w:tmpl w:val="2138D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6535D11"/>
    <w:multiLevelType w:val="hybridMultilevel"/>
    <w:tmpl w:val="2826AF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E7A0A4A"/>
    <w:multiLevelType w:val="hybridMultilevel"/>
    <w:tmpl w:val="B02E5E4C"/>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8F2320F"/>
    <w:multiLevelType w:val="hybridMultilevel"/>
    <w:tmpl w:val="5B44C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DAA2D80"/>
    <w:multiLevelType w:val="hybridMultilevel"/>
    <w:tmpl w:val="7168FE8E"/>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05817C9"/>
    <w:multiLevelType w:val="hybridMultilevel"/>
    <w:tmpl w:val="8490E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1BB47E4"/>
    <w:multiLevelType w:val="hybridMultilevel"/>
    <w:tmpl w:val="5E6E3588"/>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DB682D"/>
    <w:multiLevelType w:val="hybridMultilevel"/>
    <w:tmpl w:val="999A2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CF03ACA"/>
    <w:multiLevelType w:val="hybridMultilevel"/>
    <w:tmpl w:val="2E4A375C"/>
    <w:lvl w:ilvl="0" w:tplc="04150001">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3">
    <w:nsid w:val="5E1F0584"/>
    <w:multiLevelType w:val="hybridMultilevel"/>
    <w:tmpl w:val="6FA448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ADA00C6"/>
    <w:multiLevelType w:val="hybridMultilevel"/>
    <w:tmpl w:val="B940597C"/>
    <w:lvl w:ilvl="0" w:tplc="CAB061D2">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24C2CD7"/>
    <w:multiLevelType w:val="hybridMultilevel"/>
    <w:tmpl w:val="EC867688"/>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586796B"/>
    <w:multiLevelType w:val="hybridMultilevel"/>
    <w:tmpl w:val="898AFB46"/>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B7B5F01"/>
    <w:multiLevelType w:val="hybridMultilevel"/>
    <w:tmpl w:val="CC3001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8"/>
  </w:num>
  <w:num w:numId="9">
    <w:abstractNumId w:val="3"/>
  </w:num>
  <w:num w:numId="10">
    <w:abstractNumId w:val="2"/>
  </w:num>
  <w:num w:numId="11">
    <w:abstractNumId w:val="1"/>
  </w:num>
  <w:num w:numId="12">
    <w:abstractNumId w:val="0"/>
  </w:num>
  <w:num w:numId="13">
    <w:abstractNumId w:val="7"/>
  </w:num>
  <w:num w:numId="14">
    <w:abstractNumId w:val="6"/>
  </w:num>
  <w:num w:numId="15">
    <w:abstractNumId w:val="5"/>
  </w:num>
  <w:num w:numId="16">
    <w:abstractNumId w:val="4"/>
  </w:num>
  <w:num w:numId="17">
    <w:abstractNumId w:val="14"/>
  </w:num>
  <w:num w:numId="18">
    <w:abstractNumId w:val="25"/>
  </w:num>
  <w:num w:numId="19">
    <w:abstractNumId w:val="27"/>
  </w:num>
  <w:num w:numId="20">
    <w:abstractNumId w:val="20"/>
  </w:num>
  <w:num w:numId="21">
    <w:abstractNumId w:val="18"/>
  </w:num>
  <w:num w:numId="22">
    <w:abstractNumId w:val="23"/>
  </w:num>
  <w:num w:numId="23">
    <w:abstractNumId w:val="26"/>
  </w:num>
  <w:num w:numId="24">
    <w:abstractNumId w:val="10"/>
  </w:num>
  <w:num w:numId="25">
    <w:abstractNumId w:val="16"/>
  </w:num>
  <w:num w:numId="26">
    <w:abstractNumId w:val="15"/>
  </w:num>
  <w:num w:numId="27">
    <w:abstractNumId w:val="11"/>
  </w:num>
  <w:num w:numId="28">
    <w:abstractNumId w:val="22"/>
  </w:num>
  <w:num w:numId="29">
    <w:abstractNumId w:val="21"/>
  </w:num>
  <w:num w:numId="30">
    <w:abstractNumId w:val="19"/>
  </w:num>
  <w:num w:numId="31">
    <w:abstractNumId w:val="13"/>
  </w:num>
  <w:num w:numId="32">
    <w:abstractNumId w:val="12"/>
  </w:num>
  <w:num w:numId="33">
    <w:abstractNumId w:val="24"/>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8"/>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45E"/>
    <w:rsid w:val="00003976"/>
    <w:rsid w:val="000125BB"/>
    <w:rsid w:val="00041A81"/>
    <w:rsid w:val="00050BEE"/>
    <w:rsid w:val="00070438"/>
    <w:rsid w:val="00077647"/>
    <w:rsid w:val="00095575"/>
    <w:rsid w:val="000D5739"/>
    <w:rsid w:val="000E4304"/>
    <w:rsid w:val="000F111A"/>
    <w:rsid w:val="001327D2"/>
    <w:rsid w:val="00132960"/>
    <w:rsid w:val="00161F0B"/>
    <w:rsid w:val="001709AF"/>
    <w:rsid w:val="0018082E"/>
    <w:rsid w:val="00231524"/>
    <w:rsid w:val="00274993"/>
    <w:rsid w:val="002842B7"/>
    <w:rsid w:val="002D48BE"/>
    <w:rsid w:val="002F445E"/>
    <w:rsid w:val="002F4540"/>
    <w:rsid w:val="00311FC4"/>
    <w:rsid w:val="00335F9F"/>
    <w:rsid w:val="00346C00"/>
    <w:rsid w:val="00351C04"/>
    <w:rsid w:val="00354A18"/>
    <w:rsid w:val="003912E5"/>
    <w:rsid w:val="003F4BA3"/>
    <w:rsid w:val="00425BE0"/>
    <w:rsid w:val="004303A4"/>
    <w:rsid w:val="0046416E"/>
    <w:rsid w:val="00467A4A"/>
    <w:rsid w:val="00474738"/>
    <w:rsid w:val="004934E9"/>
    <w:rsid w:val="00497A96"/>
    <w:rsid w:val="004A19C9"/>
    <w:rsid w:val="004A457C"/>
    <w:rsid w:val="004F5805"/>
    <w:rsid w:val="00526CDD"/>
    <w:rsid w:val="00527863"/>
    <w:rsid w:val="00597C15"/>
    <w:rsid w:val="005D1495"/>
    <w:rsid w:val="00665718"/>
    <w:rsid w:val="006747BD"/>
    <w:rsid w:val="006D6DE5"/>
    <w:rsid w:val="006E38A8"/>
    <w:rsid w:val="006E5990"/>
    <w:rsid w:val="006F4BE6"/>
    <w:rsid w:val="00775E7D"/>
    <w:rsid w:val="00777A23"/>
    <w:rsid w:val="0078547F"/>
    <w:rsid w:val="007D53B7"/>
    <w:rsid w:val="007E7E3B"/>
    <w:rsid w:val="007F07C0"/>
    <w:rsid w:val="00805DF6"/>
    <w:rsid w:val="00812698"/>
    <w:rsid w:val="008179E4"/>
    <w:rsid w:val="00821F16"/>
    <w:rsid w:val="00831B91"/>
    <w:rsid w:val="008368C0"/>
    <w:rsid w:val="0084396A"/>
    <w:rsid w:val="00854B7B"/>
    <w:rsid w:val="0089415F"/>
    <w:rsid w:val="008C1729"/>
    <w:rsid w:val="008C75DD"/>
    <w:rsid w:val="008F209D"/>
    <w:rsid w:val="00903447"/>
    <w:rsid w:val="00915488"/>
    <w:rsid w:val="0092047B"/>
    <w:rsid w:val="00923214"/>
    <w:rsid w:val="009C68C7"/>
    <w:rsid w:val="009D4C4D"/>
    <w:rsid w:val="009E0E1C"/>
    <w:rsid w:val="00A02F38"/>
    <w:rsid w:val="00A25B14"/>
    <w:rsid w:val="00A32ADD"/>
    <w:rsid w:val="00A36F46"/>
    <w:rsid w:val="00A52C29"/>
    <w:rsid w:val="00A55DFA"/>
    <w:rsid w:val="00A8022E"/>
    <w:rsid w:val="00A878EB"/>
    <w:rsid w:val="00AF2561"/>
    <w:rsid w:val="00B46378"/>
    <w:rsid w:val="00B61F8A"/>
    <w:rsid w:val="00C23CF9"/>
    <w:rsid w:val="00C42C4A"/>
    <w:rsid w:val="00C736D5"/>
    <w:rsid w:val="00C77E85"/>
    <w:rsid w:val="00C8721B"/>
    <w:rsid w:val="00C877EB"/>
    <w:rsid w:val="00CD3370"/>
    <w:rsid w:val="00CD449E"/>
    <w:rsid w:val="00D005B3"/>
    <w:rsid w:val="00D01070"/>
    <w:rsid w:val="00D06D36"/>
    <w:rsid w:val="00D21426"/>
    <w:rsid w:val="00D30F17"/>
    <w:rsid w:val="00D40690"/>
    <w:rsid w:val="00D66F28"/>
    <w:rsid w:val="00DA09D0"/>
    <w:rsid w:val="00DA0B9F"/>
    <w:rsid w:val="00DA52A1"/>
    <w:rsid w:val="00DA71AB"/>
    <w:rsid w:val="00DB58C9"/>
    <w:rsid w:val="00DD3433"/>
    <w:rsid w:val="00DD3A92"/>
    <w:rsid w:val="00DD7560"/>
    <w:rsid w:val="00E357FC"/>
    <w:rsid w:val="00E36ADA"/>
    <w:rsid w:val="00E5413B"/>
    <w:rsid w:val="00E63EF1"/>
    <w:rsid w:val="00E811C6"/>
    <w:rsid w:val="00E8584C"/>
    <w:rsid w:val="00E87B70"/>
    <w:rsid w:val="00EE493C"/>
    <w:rsid w:val="00EF1630"/>
    <w:rsid w:val="00EF56AE"/>
    <w:rsid w:val="00F36E7C"/>
    <w:rsid w:val="00FB4131"/>
    <w:rsid w:val="00FB586A"/>
    <w:rsid w:val="00FC232A"/>
    <w:rsid w:val="00FD773E"/>
    <w:rsid w:val="00FE0D4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29"/>
    <w:pPr>
      <w:spacing w:after="280" w:line="280" w:lineRule="exact"/>
      <w:jc w:val="both"/>
    </w:pPr>
    <w:rPr>
      <w:color w:val="000000"/>
      <w:spacing w:val="4"/>
      <w:sz w:val="20"/>
      <w:lang w:eastAsia="en-US"/>
    </w:rPr>
  </w:style>
  <w:style w:type="paragraph" w:styleId="Heading1">
    <w:name w:val="heading 1"/>
    <w:basedOn w:val="Normal"/>
    <w:next w:val="Normal"/>
    <w:link w:val="Heading1Char"/>
    <w:uiPriority w:val="99"/>
    <w:qFormat/>
    <w:rsid w:val="00231524"/>
    <w:pPr>
      <w:keepNext/>
      <w:keepLines/>
      <w:spacing w:before="240" w:after="0"/>
      <w:outlineLvl w:val="0"/>
    </w:pPr>
    <w:rPr>
      <w:rFonts w:eastAsia="Times New Roman"/>
      <w:color w:val="auto"/>
      <w:sz w:val="32"/>
      <w:szCs w:val="32"/>
    </w:rPr>
  </w:style>
  <w:style w:type="paragraph" w:styleId="Heading2">
    <w:name w:val="heading 2"/>
    <w:basedOn w:val="Normal"/>
    <w:next w:val="Normal"/>
    <w:link w:val="Heading2Char"/>
    <w:uiPriority w:val="99"/>
    <w:qFormat/>
    <w:rsid w:val="00050BEE"/>
    <w:pPr>
      <w:keepNext/>
      <w:keepLines/>
      <w:spacing w:before="40" w:after="0"/>
      <w:outlineLvl w:val="1"/>
    </w:pPr>
    <w:rPr>
      <w:rFonts w:eastAsia="Times New Roman"/>
      <w:color w:val="31A11F"/>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1524"/>
    <w:rPr>
      <w:rFonts w:ascii="Verdana" w:hAnsi="Verdana" w:cs="Times New Roman"/>
      <w:spacing w:val="4"/>
      <w:sz w:val="32"/>
      <w:szCs w:val="32"/>
    </w:rPr>
  </w:style>
  <w:style w:type="character" w:customStyle="1" w:styleId="Heading2Char">
    <w:name w:val="Heading 2 Char"/>
    <w:basedOn w:val="DefaultParagraphFont"/>
    <w:link w:val="Heading2"/>
    <w:uiPriority w:val="99"/>
    <w:semiHidden/>
    <w:locked/>
    <w:rsid w:val="00050BEE"/>
    <w:rPr>
      <w:rFonts w:ascii="Verdana" w:hAnsi="Verdana" w:cs="Times New Roman"/>
      <w:color w:val="31A11F"/>
      <w:spacing w:val="4"/>
      <w:sz w:val="26"/>
      <w:szCs w:val="26"/>
    </w:rPr>
  </w:style>
  <w:style w:type="paragraph" w:styleId="Header">
    <w:name w:val="header"/>
    <w:basedOn w:val="Normal"/>
    <w:link w:val="HeaderChar"/>
    <w:uiPriority w:val="99"/>
    <w:rsid w:val="006747BD"/>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6747BD"/>
    <w:rPr>
      <w:rFonts w:cs="Times New Roman"/>
      <w:color w:val="000000"/>
      <w:spacing w:val="4"/>
      <w:sz w:val="20"/>
    </w:rPr>
  </w:style>
  <w:style w:type="paragraph" w:styleId="Footer">
    <w:name w:val="footer"/>
    <w:basedOn w:val="Normal"/>
    <w:link w:val="FooterChar"/>
    <w:uiPriority w:val="99"/>
    <w:rsid w:val="004F5805"/>
    <w:pPr>
      <w:tabs>
        <w:tab w:val="center" w:pos="4536"/>
        <w:tab w:val="right" w:pos="9072"/>
      </w:tabs>
      <w:spacing w:after="0" w:line="240" w:lineRule="auto"/>
    </w:pPr>
    <w:rPr>
      <w:b/>
    </w:rPr>
  </w:style>
  <w:style w:type="character" w:customStyle="1" w:styleId="FooterChar">
    <w:name w:val="Footer Char"/>
    <w:basedOn w:val="DefaultParagraphFont"/>
    <w:link w:val="Footer"/>
    <w:uiPriority w:val="99"/>
    <w:locked/>
    <w:rsid w:val="004F5805"/>
    <w:rPr>
      <w:rFonts w:cs="Times New Roman"/>
      <w:b/>
      <w:color w:val="000000"/>
      <w:spacing w:val="4"/>
      <w:sz w:val="20"/>
    </w:rPr>
  </w:style>
  <w:style w:type="paragraph" w:customStyle="1" w:styleId="LukSzanownaPani">
    <w:name w:val="Luk_Szanowna Pani"/>
    <w:basedOn w:val="Normal"/>
    <w:autoRedefine/>
    <w:uiPriority w:val="99"/>
    <w:rsid w:val="00A36F46"/>
    <w:pPr>
      <w:spacing w:before="540" w:after="0"/>
      <w:ind w:left="4026"/>
    </w:pPr>
    <w:rPr>
      <w:rFonts w:cs="Verdana"/>
      <w:color w:val="auto"/>
      <w:spacing w:val="0"/>
      <w:szCs w:val="20"/>
    </w:rPr>
  </w:style>
  <w:style w:type="paragraph" w:customStyle="1" w:styleId="LukImiiNazwwisko">
    <w:name w:val="Luk_Imię i Nazwwisko"/>
    <w:basedOn w:val="LucInstytut"/>
    <w:uiPriority w:val="99"/>
    <w:rsid w:val="00D005B3"/>
    <w:rPr>
      <w:b/>
    </w:rPr>
  </w:style>
  <w:style w:type="paragraph" w:customStyle="1" w:styleId="LukNagloweklistu">
    <w:name w:val="Luk_Naglowek_listu"/>
    <w:basedOn w:val="LucInstytut"/>
    <w:autoRedefine/>
    <w:uiPriority w:val="99"/>
    <w:rsid w:val="005D1495"/>
    <w:pPr>
      <w:spacing w:before="560" w:after="560"/>
      <w:ind w:left="0"/>
    </w:pPr>
    <w:rPr>
      <w:b/>
    </w:rPr>
  </w:style>
  <w:style w:type="paragraph" w:customStyle="1" w:styleId="LucInstytut">
    <w:name w:val="Luc_Instytut"/>
    <w:basedOn w:val="LukSzanownaPani"/>
    <w:uiPriority w:val="99"/>
    <w:rsid w:val="00D005B3"/>
    <w:pPr>
      <w:spacing w:before="0"/>
    </w:pPr>
  </w:style>
  <w:style w:type="paragraph" w:customStyle="1" w:styleId="LukStopka-adres">
    <w:name w:val="Luk_Stopka-adres"/>
    <w:basedOn w:val="Normal"/>
    <w:uiPriority w:val="99"/>
    <w:rsid w:val="00D06D36"/>
    <w:pPr>
      <w:spacing w:after="0" w:line="170" w:lineRule="exact"/>
      <w:jc w:val="left"/>
    </w:pPr>
    <w:rPr>
      <w:noProof/>
      <w:color w:val="808080"/>
      <w:sz w:val="14"/>
      <w:szCs w:val="14"/>
    </w:rPr>
  </w:style>
  <w:style w:type="paragraph" w:styleId="ListBullet">
    <w:name w:val="List Bullet"/>
    <w:basedOn w:val="Normal"/>
    <w:uiPriority w:val="99"/>
    <w:rsid w:val="00854B7B"/>
    <w:pPr>
      <w:numPr>
        <w:numId w:val="2"/>
      </w:numPr>
      <w:contextualSpacing/>
    </w:pPr>
  </w:style>
  <w:style w:type="table" w:styleId="TableGrid">
    <w:name w:val="Table Grid"/>
    <w:basedOn w:val="TableNormal"/>
    <w:uiPriority w:val="99"/>
    <w:rsid w:val="00A36F4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ucZwyrazami">
    <w:name w:val="Luc_Z_wyrazami"/>
    <w:basedOn w:val="Normal"/>
    <w:autoRedefine/>
    <w:uiPriority w:val="99"/>
    <w:rsid w:val="00821F16"/>
    <w:pPr>
      <w:spacing w:before="1360" w:after="840"/>
      <w:jc w:val="left"/>
    </w:pPr>
  </w:style>
  <w:style w:type="paragraph" w:styleId="NoSpacing">
    <w:name w:val="No Spacing"/>
    <w:aliases w:val="Luc_Bez odstępów"/>
    <w:basedOn w:val="Normal"/>
    <w:autoRedefine/>
    <w:uiPriority w:val="99"/>
    <w:qFormat/>
    <w:rsid w:val="009E0E1C"/>
    <w:pPr>
      <w:spacing w:after="0"/>
    </w:pPr>
    <w:rPr>
      <w:bCs/>
      <w:szCs w:val="20"/>
    </w:rPr>
  </w:style>
  <w:style w:type="character" w:styleId="Strong">
    <w:name w:val="Strong"/>
    <w:basedOn w:val="DefaultParagraphFont"/>
    <w:uiPriority w:val="99"/>
    <w:qFormat/>
    <w:rsid w:val="000E4304"/>
    <w:rPr>
      <w:rFonts w:cs="Times New Roman"/>
      <w:b/>
      <w:bCs/>
    </w:rPr>
  </w:style>
  <w:style w:type="character" w:customStyle="1" w:styleId="Teksttreci9pt">
    <w:name w:val="Tekst treści + 9 pt"/>
    <w:basedOn w:val="DefaultParagraphFont"/>
    <w:uiPriority w:val="99"/>
    <w:rsid w:val="00CD3370"/>
    <w:rPr>
      <w:rFonts w:ascii="Tahoma" w:hAnsi="Tahoma" w:cs="Tahoma"/>
      <w:color w:val="000000"/>
      <w:spacing w:val="0"/>
      <w:w w:val="100"/>
      <w:position w:val="0"/>
      <w:sz w:val="18"/>
      <w:szCs w:val="18"/>
      <w:u w:val="none"/>
      <w:lang w:val="pl-PL" w:eastAsia="pl-PL"/>
    </w:rPr>
  </w:style>
  <w:style w:type="paragraph" w:styleId="ListParagraph">
    <w:name w:val="List Paragraph"/>
    <w:aliases w:val="Akapit z listą BS"/>
    <w:basedOn w:val="Normal"/>
    <w:link w:val="ListParagraphChar"/>
    <w:uiPriority w:val="99"/>
    <w:qFormat/>
    <w:rsid w:val="000F111A"/>
    <w:pPr>
      <w:spacing w:after="160" w:line="259" w:lineRule="auto"/>
      <w:ind w:left="720"/>
      <w:contextualSpacing/>
    </w:pPr>
    <w:rPr>
      <w:color w:val="auto"/>
      <w:spacing w:val="0"/>
      <w:sz w:val="22"/>
    </w:rPr>
  </w:style>
  <w:style w:type="character" w:customStyle="1" w:styleId="ListParagraphChar">
    <w:name w:val="List Paragraph Char"/>
    <w:aliases w:val="Akapit z listą BS Char"/>
    <w:basedOn w:val="DefaultParagraphFont"/>
    <w:link w:val="ListParagraph"/>
    <w:uiPriority w:val="99"/>
    <w:locked/>
    <w:rsid w:val="000F111A"/>
    <w:rPr>
      <w:rFonts w:cs="Times New Roman"/>
    </w:rPr>
  </w:style>
  <w:style w:type="character" w:customStyle="1" w:styleId="jlqj4b">
    <w:name w:val="jlqj4b"/>
    <w:basedOn w:val="DefaultParagraphFont"/>
    <w:uiPriority w:val="99"/>
    <w:rsid w:val="00E8584C"/>
    <w:rPr>
      <w:rFonts w:cs="Times New Roman"/>
    </w:rPr>
  </w:style>
  <w:style w:type="paragraph" w:customStyle="1" w:styleId="Normalny1">
    <w:name w:val="Normalny1"/>
    <w:basedOn w:val="Normal"/>
    <w:next w:val="Normal"/>
    <w:uiPriority w:val="99"/>
    <w:rsid w:val="009E0E1C"/>
    <w:pPr>
      <w:widowControl w:val="0"/>
      <w:suppressAutoHyphens/>
      <w:autoSpaceDE w:val="0"/>
      <w:spacing w:after="0" w:line="240" w:lineRule="auto"/>
      <w:jc w:val="left"/>
    </w:pPr>
    <w:rPr>
      <w:rFonts w:ascii="Times New Roman" w:hAnsi="Times New Roman" w:cs="Tahoma"/>
      <w:color w:val="auto"/>
      <w:spacing w:val="0"/>
      <w:kern w:val="2"/>
      <w:sz w:val="24"/>
      <w:szCs w:val="24"/>
      <w:lang w:eastAsia="hi-IN" w:bidi="hi-IN"/>
    </w:rPr>
  </w:style>
  <w:style w:type="character" w:styleId="Hyperlink">
    <w:name w:val="Hyperlink"/>
    <w:basedOn w:val="DefaultParagraphFont"/>
    <w:uiPriority w:val="99"/>
    <w:rsid w:val="009E0E1C"/>
    <w:rPr>
      <w:rFonts w:cs="Times New Roman"/>
      <w:color w:val="0000FF"/>
      <w:u w:val="single"/>
    </w:rPr>
  </w:style>
  <w:style w:type="paragraph" w:customStyle="1" w:styleId="Default">
    <w:name w:val="Default"/>
    <w:basedOn w:val="Normal"/>
    <w:uiPriority w:val="99"/>
    <w:rsid w:val="009E0E1C"/>
    <w:pPr>
      <w:widowControl w:val="0"/>
      <w:suppressAutoHyphens/>
      <w:autoSpaceDE w:val="0"/>
      <w:spacing w:after="0" w:line="240" w:lineRule="auto"/>
      <w:jc w:val="left"/>
    </w:pPr>
    <w:rPr>
      <w:rFonts w:ascii="Times New Roman" w:eastAsia="Times New Roman" w:hAnsi="Times New Roman"/>
      <w:spacing w:val="0"/>
      <w:kern w:val="2"/>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883098307">
      <w:marLeft w:val="0"/>
      <w:marRight w:val="0"/>
      <w:marTop w:val="0"/>
      <w:marBottom w:val="0"/>
      <w:divBdr>
        <w:top w:val="none" w:sz="0" w:space="0" w:color="auto"/>
        <w:left w:val="none" w:sz="0" w:space="0" w:color="auto"/>
        <w:bottom w:val="none" w:sz="0" w:space="0" w:color="auto"/>
        <w:right w:val="none" w:sz="0" w:space="0" w:color="auto"/>
      </w:divBdr>
      <w:divsChild>
        <w:div w:id="883098308">
          <w:marLeft w:val="0"/>
          <w:marRight w:val="0"/>
          <w:marTop w:val="0"/>
          <w:marBottom w:val="0"/>
          <w:divBdr>
            <w:top w:val="none" w:sz="0" w:space="0" w:color="auto"/>
            <w:left w:val="none" w:sz="0" w:space="0" w:color="auto"/>
            <w:bottom w:val="none" w:sz="0" w:space="0" w:color="auto"/>
            <w:right w:val="none" w:sz="0" w:space="0" w:color="auto"/>
          </w:divBdr>
        </w:div>
        <w:div w:id="883098310">
          <w:marLeft w:val="0"/>
          <w:marRight w:val="0"/>
          <w:marTop w:val="0"/>
          <w:marBottom w:val="0"/>
          <w:divBdr>
            <w:top w:val="none" w:sz="0" w:space="0" w:color="auto"/>
            <w:left w:val="none" w:sz="0" w:space="0" w:color="auto"/>
            <w:bottom w:val="none" w:sz="0" w:space="0" w:color="auto"/>
            <w:right w:val="none" w:sz="0" w:space="0" w:color="auto"/>
          </w:divBdr>
          <w:divsChild>
            <w:div w:id="883098312">
              <w:marLeft w:val="0"/>
              <w:marRight w:val="0"/>
              <w:marTop w:val="0"/>
              <w:marBottom w:val="0"/>
              <w:divBdr>
                <w:top w:val="none" w:sz="0" w:space="0" w:color="auto"/>
                <w:left w:val="none" w:sz="0" w:space="0" w:color="auto"/>
                <w:bottom w:val="none" w:sz="0" w:space="0" w:color="auto"/>
                <w:right w:val="none" w:sz="0" w:space="0" w:color="auto"/>
              </w:divBdr>
            </w:div>
          </w:divsChild>
        </w:div>
        <w:div w:id="883098313">
          <w:marLeft w:val="0"/>
          <w:marRight w:val="0"/>
          <w:marTop w:val="0"/>
          <w:marBottom w:val="0"/>
          <w:divBdr>
            <w:top w:val="none" w:sz="0" w:space="0" w:color="auto"/>
            <w:left w:val="none" w:sz="0" w:space="0" w:color="auto"/>
            <w:bottom w:val="none" w:sz="0" w:space="0" w:color="auto"/>
            <w:right w:val="none" w:sz="0" w:space="0" w:color="auto"/>
          </w:divBdr>
        </w:div>
      </w:divsChild>
    </w:div>
    <w:div w:id="883098309">
      <w:marLeft w:val="0"/>
      <w:marRight w:val="0"/>
      <w:marTop w:val="0"/>
      <w:marBottom w:val="0"/>
      <w:divBdr>
        <w:top w:val="none" w:sz="0" w:space="0" w:color="auto"/>
        <w:left w:val="none" w:sz="0" w:space="0" w:color="auto"/>
        <w:bottom w:val="none" w:sz="0" w:space="0" w:color="auto"/>
        <w:right w:val="none" w:sz="0" w:space="0" w:color="auto"/>
      </w:divBdr>
    </w:div>
    <w:div w:id="8830983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Angelika\Identyfikacja%20Wizualna\ITR\nowe\Papier%20firmowy_Instytuty%20&#321;ukasiewicza\Papier%20firmowy_Instytuty%20&#321;ukasiewicza\Papier%20firmowy_Instytut%20&#321;ukasiewicza_PL_sz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Papier firmowy_Instytut Łukasiewicza_PL_szablon</Template>
  <TotalTime>6</TotalTime>
  <Pages>2</Pages>
  <Words>168</Words>
  <Characters>1009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dc:title>
  <dc:subject/>
  <dc:creator>user2</dc:creator>
  <cp:keywords/>
  <dc:description/>
  <cp:lastModifiedBy>user</cp:lastModifiedBy>
  <cp:revision>4</cp:revision>
  <cp:lastPrinted>2021-07-14T09:55:00Z</cp:lastPrinted>
  <dcterms:created xsi:type="dcterms:W3CDTF">2021-07-20T05:58:00Z</dcterms:created>
  <dcterms:modified xsi:type="dcterms:W3CDTF">2021-07-21T07:06:00Z</dcterms:modified>
</cp:coreProperties>
</file>